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F06F7" w14:textId="29462FAA" w:rsidR="0073163B" w:rsidRPr="00F601DB" w:rsidRDefault="008D5278" w:rsidP="0073163B">
      <w:pPr>
        <w:pStyle w:val="CRCoverPage"/>
        <w:tabs>
          <w:tab w:val="left" w:pos="3402"/>
          <w:tab w:val="right" w:pos="9639"/>
        </w:tabs>
        <w:spacing w:after="0"/>
        <w:rPr>
          <w:rFonts w:eastAsia="宋体"/>
          <w:b/>
          <w:noProof/>
          <w:sz w:val="24"/>
          <w:lang w:eastAsia="zh-CN"/>
        </w:rPr>
      </w:pPr>
      <w:r>
        <w:rPr>
          <w:b/>
          <w:noProof/>
          <w:sz w:val="24"/>
        </w:rPr>
        <w:t>3GPP TSG-RAN WG2 Meeting #110</w:t>
      </w:r>
      <w:r w:rsidR="001824BA">
        <w:rPr>
          <w:b/>
          <w:noProof/>
          <w:sz w:val="24"/>
        </w:rPr>
        <w:t>-e</w:t>
      </w:r>
      <w:r w:rsidR="0073163B" w:rsidRPr="00285EB2">
        <w:rPr>
          <w:b/>
          <w:i/>
          <w:noProof/>
          <w:sz w:val="28"/>
        </w:rPr>
        <w:tab/>
      </w:r>
      <w:r w:rsidR="0073163B" w:rsidRPr="00294347">
        <w:rPr>
          <w:b/>
          <w:noProof/>
          <w:sz w:val="24"/>
        </w:rPr>
        <w:t>R2-</w:t>
      </w:r>
      <w:r w:rsidR="001824BA">
        <w:rPr>
          <w:b/>
          <w:noProof/>
          <w:sz w:val="24"/>
        </w:rPr>
        <w:t>200</w:t>
      </w:r>
      <w:r w:rsidR="00401C8A">
        <w:rPr>
          <w:b/>
          <w:noProof/>
          <w:sz w:val="24"/>
        </w:rPr>
        <w:t>5019</w:t>
      </w:r>
    </w:p>
    <w:p w14:paraId="7E2AFFBA" w14:textId="77777777" w:rsidR="00B736C9" w:rsidRDefault="001824BA" w:rsidP="0073163B">
      <w:pPr>
        <w:pStyle w:val="CRCoverPage"/>
        <w:tabs>
          <w:tab w:val="right" w:pos="9639"/>
          <w:tab w:val="right" w:pos="13323"/>
        </w:tabs>
        <w:spacing w:after="0"/>
        <w:rPr>
          <w:rFonts w:cs="Arial"/>
          <w:b/>
          <w:sz w:val="24"/>
          <w:szCs w:val="24"/>
        </w:rPr>
      </w:pPr>
      <w:bookmarkStart w:id="0" w:name="OLE_LINK143"/>
      <w:r>
        <w:rPr>
          <w:b/>
          <w:noProof/>
          <w:sz w:val="24"/>
        </w:rPr>
        <w:t>Online,</w:t>
      </w:r>
      <w:r w:rsidR="0073163B" w:rsidRPr="00C6301A">
        <w:rPr>
          <w:b/>
          <w:noProof/>
          <w:sz w:val="24"/>
        </w:rPr>
        <w:t xml:space="preserve"> </w:t>
      </w:r>
      <w:r w:rsidR="008D5278">
        <w:rPr>
          <w:b/>
          <w:noProof/>
          <w:sz w:val="24"/>
        </w:rPr>
        <w:t>1</w:t>
      </w:r>
      <w:r w:rsidR="008D5278" w:rsidRPr="008D5278">
        <w:rPr>
          <w:b/>
          <w:noProof/>
          <w:sz w:val="24"/>
          <w:vertAlign w:val="superscript"/>
        </w:rPr>
        <w:t>st</w:t>
      </w:r>
      <w:r w:rsidR="008D5278">
        <w:rPr>
          <w:b/>
          <w:noProof/>
          <w:sz w:val="24"/>
        </w:rPr>
        <w:t xml:space="preserve"> </w:t>
      </w:r>
      <w:r>
        <w:rPr>
          <w:b/>
          <w:noProof/>
          <w:sz w:val="24"/>
        </w:rPr>
        <w:t>-</w:t>
      </w:r>
      <w:r w:rsidR="0073163B" w:rsidRPr="00C6301A">
        <w:rPr>
          <w:b/>
          <w:noProof/>
          <w:sz w:val="24"/>
        </w:rPr>
        <w:t xml:space="preserve"> </w:t>
      </w:r>
      <w:r w:rsidR="008D5278">
        <w:rPr>
          <w:b/>
          <w:noProof/>
          <w:sz w:val="24"/>
        </w:rPr>
        <w:t>12</w:t>
      </w:r>
      <w:r w:rsidRPr="001824BA">
        <w:rPr>
          <w:b/>
          <w:noProof/>
          <w:sz w:val="24"/>
          <w:vertAlign w:val="superscript"/>
        </w:rPr>
        <w:t>th</w:t>
      </w:r>
      <w:r>
        <w:rPr>
          <w:b/>
          <w:noProof/>
          <w:sz w:val="24"/>
        </w:rPr>
        <w:t xml:space="preserve"> </w:t>
      </w:r>
      <w:r w:rsidR="008D5278">
        <w:rPr>
          <w:b/>
          <w:noProof/>
          <w:sz w:val="24"/>
        </w:rPr>
        <w:t>June,</w:t>
      </w:r>
      <w:r w:rsidR="00B67F30" w:rsidRPr="00C6301A">
        <w:rPr>
          <w:b/>
          <w:noProof/>
          <w:sz w:val="24"/>
        </w:rPr>
        <w:t xml:space="preserve"> </w:t>
      </w:r>
      <w:r w:rsidR="0073163B" w:rsidRPr="00C6301A">
        <w:rPr>
          <w:b/>
          <w:noProof/>
          <w:sz w:val="24"/>
        </w:rPr>
        <w:t>20</w:t>
      </w:r>
      <w:bookmarkEnd w:id="0"/>
      <w:r>
        <w:rPr>
          <w:b/>
          <w:noProof/>
          <w:sz w:val="24"/>
        </w:rPr>
        <w:t>20</w:t>
      </w:r>
      <w:r w:rsidR="0073163B">
        <w:rPr>
          <w:rFonts w:cs="Arial"/>
          <w:b/>
          <w:sz w:val="24"/>
          <w:szCs w:val="24"/>
        </w:rPr>
        <w:tab/>
      </w:r>
    </w:p>
    <w:p w14:paraId="52A18625" w14:textId="77777777" w:rsidR="0073163B" w:rsidRPr="0073163B" w:rsidRDefault="0073163B" w:rsidP="0073163B">
      <w:pPr>
        <w:pStyle w:val="CRCoverPage"/>
        <w:tabs>
          <w:tab w:val="right" w:pos="9639"/>
          <w:tab w:val="right" w:pos="13323"/>
        </w:tabs>
        <w:spacing w:after="0"/>
        <w:rPr>
          <w:b/>
          <w:noProof/>
          <w:sz w:val="24"/>
        </w:rPr>
      </w:pPr>
    </w:p>
    <w:p w14:paraId="19A411C9" w14:textId="171E028D"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73163B" w:rsidRPr="00D13372">
        <w:rPr>
          <w:rFonts w:eastAsia="MS Mincho"/>
          <w:noProof/>
          <w:sz w:val="24"/>
          <w:lang w:val="en-US" w:eastAsia="en-US"/>
        </w:rPr>
        <w:t>7</w:t>
      </w:r>
      <w:r w:rsidR="002745FD" w:rsidRPr="00D13372">
        <w:rPr>
          <w:rFonts w:eastAsia="MS Mincho"/>
          <w:noProof/>
          <w:sz w:val="24"/>
          <w:lang w:val="en-US" w:eastAsia="en-US"/>
        </w:rPr>
        <w:t>.</w:t>
      </w:r>
      <w:r w:rsidR="00C67745" w:rsidRPr="00D13372">
        <w:rPr>
          <w:rFonts w:eastAsia="MS Mincho"/>
          <w:noProof/>
          <w:sz w:val="24"/>
          <w:lang w:val="en-US" w:eastAsia="en-US"/>
        </w:rPr>
        <w:t>2</w:t>
      </w:r>
      <w:r w:rsidR="00FC14A1" w:rsidRPr="00D13372">
        <w:rPr>
          <w:rFonts w:eastAsia="MS Mincho"/>
          <w:noProof/>
          <w:sz w:val="24"/>
          <w:lang w:val="en-US" w:eastAsia="en-US"/>
        </w:rPr>
        <w:t>.</w:t>
      </w:r>
      <w:r w:rsidR="003861CC">
        <w:rPr>
          <w:rFonts w:eastAsia="MS Mincho"/>
          <w:noProof/>
          <w:sz w:val="24"/>
          <w:lang w:val="en-US" w:eastAsia="en-US"/>
        </w:rPr>
        <w:t>3</w:t>
      </w:r>
    </w:p>
    <w:p w14:paraId="464B056A" w14:textId="77777777" w:rsidR="00E90E49" w:rsidRPr="00737295" w:rsidRDefault="003D3C45" w:rsidP="006E1676">
      <w:pPr>
        <w:overflowPunct/>
        <w:autoSpaceDE/>
        <w:autoSpaceDN/>
        <w:adjustRightInd/>
        <w:ind w:left="1695" w:hanging="1695"/>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D13372">
        <w:rPr>
          <w:rFonts w:hint="eastAsia"/>
          <w:noProof/>
          <w:sz w:val="24"/>
          <w:lang w:val="en-US"/>
        </w:rPr>
        <w:t>Huawei</w:t>
      </w:r>
      <w:r w:rsidR="00D25DE6" w:rsidRPr="00D13372">
        <w:rPr>
          <w:rFonts w:hint="eastAsia"/>
          <w:noProof/>
          <w:sz w:val="24"/>
          <w:lang w:val="en-US"/>
        </w:rPr>
        <w:t>, HiSilicon</w:t>
      </w:r>
    </w:p>
    <w:p w14:paraId="471B9297" w14:textId="350FC303" w:rsidR="00B1130D" w:rsidRPr="00D13372" w:rsidRDefault="003D3C45" w:rsidP="001E3D13">
      <w:pPr>
        <w:overflowPunct/>
        <w:autoSpaceDE/>
        <w:autoSpaceDN/>
        <w:adjustRightInd/>
        <w:ind w:left="1701" w:hanging="1701"/>
        <w:jc w:val="left"/>
        <w:textAlignment w:val="auto"/>
        <w:rPr>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953459">
        <w:rPr>
          <w:rFonts w:eastAsia="MS Mincho"/>
          <w:noProof/>
          <w:sz w:val="24"/>
          <w:lang w:val="en-US" w:eastAsia="en-US"/>
        </w:rPr>
        <w:t>Discussion on start offset and requested TBS for PUR</w:t>
      </w:r>
    </w:p>
    <w:p w14:paraId="07D397F4"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r>
      <w:r w:rsidRPr="00D13372">
        <w:rPr>
          <w:rFonts w:eastAsia="MS Mincho"/>
          <w:noProof/>
          <w:sz w:val="24"/>
          <w:lang w:val="en-US" w:eastAsia="en-US"/>
        </w:rPr>
        <w:t>Discussion</w:t>
      </w:r>
      <w:r w:rsidRPr="00D13372">
        <w:rPr>
          <w:rFonts w:hint="eastAsia"/>
          <w:noProof/>
          <w:sz w:val="24"/>
          <w:lang w:val="en-US"/>
        </w:rPr>
        <w:t xml:space="preserve"> </w:t>
      </w:r>
      <w:r w:rsidR="001E3D13" w:rsidRPr="00D13372">
        <w:rPr>
          <w:noProof/>
          <w:sz w:val="24"/>
          <w:lang w:val="en-US"/>
        </w:rPr>
        <w:t>and Decision</w:t>
      </w:r>
    </w:p>
    <w:p w14:paraId="5B793119" w14:textId="77777777" w:rsidR="00144AA2" w:rsidRDefault="00144AA2" w:rsidP="00144AA2">
      <w:pPr>
        <w:pStyle w:val="1"/>
        <w:textAlignment w:val="auto"/>
        <w:rPr>
          <w:lang w:val="en-US"/>
        </w:rPr>
      </w:pPr>
      <w:r w:rsidRPr="00443753">
        <w:rPr>
          <w:lang w:val="en-US"/>
        </w:rPr>
        <w:t>Introduction</w:t>
      </w:r>
    </w:p>
    <w:p w14:paraId="239A8553" w14:textId="5FE3EEE0" w:rsidR="005B11A5" w:rsidRPr="00EF2D0E" w:rsidRDefault="00EF2D0E" w:rsidP="00D538C1">
      <w:pPr>
        <w:rPr>
          <w:rFonts w:cs="Arial"/>
        </w:rPr>
      </w:pPr>
      <w:r w:rsidRPr="00EF2D0E">
        <w:rPr>
          <w:rFonts w:cs="Arial" w:hint="eastAsia"/>
        </w:rPr>
        <w:t>T</w:t>
      </w:r>
      <w:r w:rsidRPr="00EF2D0E">
        <w:rPr>
          <w:rFonts w:cs="Arial"/>
        </w:rPr>
        <w:t xml:space="preserve">his contribution focuses on the </w:t>
      </w:r>
      <w:r w:rsidR="00953459">
        <w:rPr>
          <w:rFonts w:cs="Arial"/>
        </w:rPr>
        <w:t xml:space="preserve">start offset and requested TBS for </w:t>
      </w:r>
      <w:r w:rsidR="005B11A5">
        <w:rPr>
          <w:rFonts w:cs="Arial"/>
        </w:rPr>
        <w:t>PUR</w:t>
      </w:r>
      <w:r w:rsidR="00953459">
        <w:rPr>
          <w:rFonts w:cs="Arial"/>
        </w:rPr>
        <w:t>.</w:t>
      </w:r>
    </w:p>
    <w:p w14:paraId="79F9973E" w14:textId="77777777" w:rsidR="00913D67" w:rsidRDefault="004771E1" w:rsidP="007D5696">
      <w:pPr>
        <w:pStyle w:val="1"/>
        <w:rPr>
          <w:lang w:val="en-US"/>
        </w:rPr>
      </w:pPr>
      <w:r>
        <w:rPr>
          <w:rFonts w:hint="eastAsia"/>
          <w:lang w:val="en-US"/>
        </w:rPr>
        <w:t>Discussion</w:t>
      </w:r>
    </w:p>
    <w:p w14:paraId="772C3169" w14:textId="6642EF21" w:rsidR="00E71492" w:rsidRDefault="00953459" w:rsidP="001476E3">
      <w:pPr>
        <w:pStyle w:val="2"/>
        <w:rPr>
          <w:lang w:val="en-US"/>
        </w:rPr>
      </w:pPr>
      <w:r>
        <w:rPr>
          <w:lang w:val="en-US" w:eastAsia="zh-CN"/>
        </w:rPr>
        <w:t>Start offset</w:t>
      </w:r>
    </w:p>
    <w:p w14:paraId="75708E24" w14:textId="77777777" w:rsidR="00DC27CF" w:rsidRDefault="00E71492" w:rsidP="00727C75">
      <w:pPr>
        <w:rPr>
          <w:rFonts w:cs="Arial"/>
          <w:lang w:val="en-US"/>
        </w:rPr>
      </w:pPr>
      <w:r>
        <w:rPr>
          <w:rFonts w:cs="Arial" w:hint="eastAsia"/>
          <w:lang w:val="en-US"/>
        </w:rPr>
        <w:t>I</w:t>
      </w:r>
      <w:r>
        <w:rPr>
          <w:rFonts w:cs="Arial"/>
          <w:lang w:val="en-US"/>
        </w:rPr>
        <w:t xml:space="preserve">n the </w:t>
      </w:r>
      <w:r w:rsidR="00DC27CF">
        <w:rPr>
          <w:rFonts w:cs="Arial"/>
          <w:lang w:val="en-US"/>
        </w:rPr>
        <w:t xml:space="preserve">last RAN2#109bis-e meeting, the value range or PUR periodicity has been agreed </w:t>
      </w:r>
      <w:r w:rsidR="00DC27CF" w:rsidRPr="00DC27CF">
        <w:rPr>
          <w:rFonts w:cs="Arial"/>
          <w:vertAlign w:val="superscript"/>
          <w:lang w:val="en-US"/>
        </w:rPr>
        <w:t>[1]</w:t>
      </w:r>
      <w:r w:rsidR="00DC27CF">
        <w:rPr>
          <w:rFonts w:cs="Arial"/>
          <w:lang w:val="en-US"/>
        </w:rPr>
        <w:t>:</w:t>
      </w:r>
    </w:p>
    <w:p w14:paraId="7A09E4CC" w14:textId="77777777" w:rsidR="00DC27CF" w:rsidRPr="005338B6" w:rsidRDefault="00DC27CF" w:rsidP="00DC27CF">
      <w:pPr>
        <w:ind w:left="720"/>
        <w:rPr>
          <w:rFonts w:cs="Arial"/>
          <w:b/>
        </w:rPr>
      </w:pPr>
      <w:r w:rsidRPr="005338B6">
        <w:rPr>
          <w:rFonts w:cs="Arial"/>
          <w:b/>
        </w:rPr>
        <w:t>For pur-Periodicity-r16 and requestedPeriodicity-r16, confirm that the value range is {hsf8, hsf16, hsf32, hsf64, hsf128, hsf256, hsf512, hsf1024, hsf2048, hsf4096, hsf8192, spare5, spare4, spare3, spare2, spare1} for both NB-</w:t>
      </w:r>
      <w:proofErr w:type="spellStart"/>
      <w:r w:rsidRPr="005338B6">
        <w:rPr>
          <w:rFonts w:cs="Arial"/>
          <w:b/>
        </w:rPr>
        <w:t>IoT</w:t>
      </w:r>
      <w:proofErr w:type="spellEnd"/>
      <w:r w:rsidRPr="005338B6">
        <w:rPr>
          <w:rFonts w:cs="Arial"/>
          <w:b/>
        </w:rPr>
        <w:t xml:space="preserve"> and </w:t>
      </w:r>
      <w:proofErr w:type="spellStart"/>
      <w:r w:rsidRPr="005338B6">
        <w:rPr>
          <w:rFonts w:cs="Arial"/>
          <w:b/>
        </w:rPr>
        <w:t>eMTC</w:t>
      </w:r>
      <w:proofErr w:type="spellEnd"/>
    </w:p>
    <w:p w14:paraId="689B71B3" w14:textId="77777777" w:rsidR="00DC27CF" w:rsidRDefault="00DC27CF" w:rsidP="00727C75">
      <w:pPr>
        <w:rPr>
          <w:rFonts w:cs="Arial"/>
          <w:lang w:val="en-US"/>
        </w:rPr>
      </w:pPr>
      <w:r>
        <w:rPr>
          <w:rFonts w:cs="Arial"/>
          <w:lang w:val="en-US"/>
        </w:rPr>
        <w:t xml:space="preserve">In the offline discussion </w:t>
      </w:r>
      <w:r w:rsidRPr="00DC27CF">
        <w:rPr>
          <w:rFonts w:cs="Arial"/>
          <w:vertAlign w:val="superscript"/>
          <w:lang w:val="en-US"/>
        </w:rPr>
        <w:t>[2]</w:t>
      </w:r>
      <w:r>
        <w:rPr>
          <w:rFonts w:cs="Arial"/>
          <w:lang w:val="en-US"/>
        </w:rPr>
        <w:t xml:space="preserve">, it was common understanding that the UE needs to know the exact start </w:t>
      </w:r>
      <w:proofErr w:type="spellStart"/>
      <w:r>
        <w:rPr>
          <w:rFonts w:cs="Arial"/>
          <w:lang w:val="en-US"/>
        </w:rPr>
        <w:t>subframe</w:t>
      </w:r>
      <w:proofErr w:type="spellEnd"/>
      <w:r>
        <w:rPr>
          <w:rFonts w:cs="Arial"/>
          <w:lang w:val="en-US"/>
        </w:rPr>
        <w:t xml:space="preserve"> of a PUR occasion. The </w:t>
      </w:r>
      <w:proofErr w:type="spellStart"/>
      <w:r>
        <w:rPr>
          <w:rFonts w:cs="Arial"/>
          <w:lang w:val="en-US"/>
        </w:rPr>
        <w:t>pur-StartTime</w:t>
      </w:r>
      <w:proofErr w:type="spellEnd"/>
      <w:r>
        <w:rPr>
          <w:rFonts w:cs="Arial"/>
          <w:lang w:val="en-US"/>
        </w:rPr>
        <w:t xml:space="preserve"> needs to indicate the start hyper system frame, system frame and </w:t>
      </w:r>
      <w:proofErr w:type="spellStart"/>
      <w:r>
        <w:rPr>
          <w:rFonts w:cs="Arial"/>
          <w:lang w:val="en-US"/>
        </w:rPr>
        <w:t>subframe</w:t>
      </w:r>
      <w:proofErr w:type="spellEnd"/>
      <w:r>
        <w:rPr>
          <w:rFonts w:cs="Arial"/>
          <w:lang w:val="en-US"/>
        </w:rPr>
        <w:t>. If all possible cases are covered:</w:t>
      </w:r>
    </w:p>
    <w:p w14:paraId="2E65C927" w14:textId="77777777" w:rsidR="00DC27CF" w:rsidRDefault="00DC27CF" w:rsidP="00DC27CF">
      <w:pPr>
        <w:pStyle w:val="af7"/>
        <w:numPr>
          <w:ilvl w:val="0"/>
          <w:numId w:val="41"/>
        </w:numPr>
        <w:rPr>
          <w:rFonts w:cs="Arial"/>
          <w:lang w:val="en-US"/>
        </w:rPr>
      </w:pPr>
      <w:r w:rsidRPr="00DC27CF">
        <w:rPr>
          <w:rFonts w:cs="Arial"/>
          <w:lang w:val="en-US"/>
        </w:rPr>
        <w:t>Start hyper system frame (0..</w:t>
      </w:r>
      <w:r>
        <w:rPr>
          <w:rFonts w:cs="Arial"/>
          <w:lang w:val="en-US"/>
        </w:rPr>
        <w:t>8191</w:t>
      </w:r>
      <w:r w:rsidRPr="00DC27CF">
        <w:rPr>
          <w:rFonts w:cs="Arial"/>
          <w:lang w:val="en-US"/>
        </w:rPr>
        <w:t>)</w:t>
      </w:r>
      <w:r>
        <w:rPr>
          <w:rFonts w:cs="Arial"/>
          <w:lang w:val="en-US"/>
        </w:rPr>
        <w:tab/>
        <w:t>13bits</w:t>
      </w:r>
    </w:p>
    <w:p w14:paraId="11E2B0F1" w14:textId="77777777" w:rsidR="00DC27CF" w:rsidRDefault="00DC27CF" w:rsidP="00DC27CF">
      <w:pPr>
        <w:pStyle w:val="af7"/>
        <w:numPr>
          <w:ilvl w:val="0"/>
          <w:numId w:val="41"/>
        </w:numPr>
        <w:rPr>
          <w:rFonts w:cs="Arial"/>
          <w:lang w:val="en-US"/>
        </w:rPr>
      </w:pPr>
      <w:r>
        <w:rPr>
          <w:rFonts w:cs="Arial"/>
          <w:lang w:val="en-US"/>
        </w:rPr>
        <w:t>Start system frame (0..1023)</w:t>
      </w:r>
      <w:r>
        <w:rPr>
          <w:rFonts w:cs="Arial"/>
          <w:lang w:val="en-US"/>
        </w:rPr>
        <w:tab/>
      </w:r>
      <w:r>
        <w:rPr>
          <w:rFonts w:cs="Arial"/>
          <w:lang w:val="en-US"/>
        </w:rPr>
        <w:tab/>
        <w:t>10bits</w:t>
      </w:r>
    </w:p>
    <w:p w14:paraId="40AAC3E0" w14:textId="77777777" w:rsidR="00DC27CF" w:rsidRPr="00DC27CF" w:rsidRDefault="00DC27CF" w:rsidP="00DC27CF">
      <w:pPr>
        <w:pStyle w:val="af7"/>
        <w:numPr>
          <w:ilvl w:val="0"/>
          <w:numId w:val="41"/>
        </w:numPr>
        <w:rPr>
          <w:rFonts w:cs="Arial"/>
          <w:lang w:val="en-US"/>
        </w:rPr>
      </w:pPr>
      <w:r>
        <w:rPr>
          <w:rFonts w:cs="Arial"/>
          <w:lang w:val="en-US"/>
        </w:rPr>
        <w:t xml:space="preserve">Start </w:t>
      </w:r>
      <w:proofErr w:type="spellStart"/>
      <w:r>
        <w:rPr>
          <w:rFonts w:cs="Arial"/>
          <w:lang w:val="en-US"/>
        </w:rPr>
        <w:t>subframe</w:t>
      </w:r>
      <w:proofErr w:type="spellEnd"/>
      <w:r>
        <w:rPr>
          <w:rFonts w:cs="Arial"/>
          <w:lang w:val="en-US"/>
        </w:rPr>
        <w:t xml:space="preserve"> (0..9)</w:t>
      </w:r>
      <w:r>
        <w:rPr>
          <w:rFonts w:cs="Arial"/>
          <w:lang w:val="en-US"/>
        </w:rPr>
        <w:tab/>
      </w:r>
      <w:r>
        <w:rPr>
          <w:rFonts w:cs="Arial"/>
          <w:lang w:val="en-US"/>
        </w:rPr>
        <w:tab/>
      </w:r>
      <w:r>
        <w:rPr>
          <w:rFonts w:cs="Arial"/>
          <w:lang w:val="en-US"/>
        </w:rPr>
        <w:tab/>
      </w:r>
      <w:r>
        <w:rPr>
          <w:rFonts w:cs="Arial"/>
          <w:lang w:val="en-US"/>
        </w:rPr>
        <w:tab/>
        <w:t>4bits</w:t>
      </w:r>
    </w:p>
    <w:p w14:paraId="7229364C" w14:textId="77777777" w:rsidR="00DC27CF" w:rsidRDefault="00865E99" w:rsidP="00727C75">
      <w:pPr>
        <w:rPr>
          <w:rFonts w:cs="Arial"/>
          <w:lang w:val="en-US"/>
        </w:rPr>
      </w:pPr>
      <w:r>
        <w:rPr>
          <w:rFonts w:cs="Arial"/>
          <w:lang w:val="en-US"/>
        </w:rPr>
        <w:t xml:space="preserve">Considering the signaling overhead, another alternative is using the similar signaling as </w:t>
      </w:r>
      <w:r w:rsidRPr="00865E99">
        <w:rPr>
          <w:rFonts w:cs="Arial"/>
          <w:lang w:val="en-US"/>
        </w:rPr>
        <w:t>drx-Cycle-r13</w:t>
      </w:r>
      <w:r>
        <w:rPr>
          <w:rFonts w:cs="Arial"/>
          <w:lang w:val="en-US"/>
        </w:rPr>
        <w:t xml:space="preserve"> and </w:t>
      </w:r>
      <w:r w:rsidRPr="00865E99">
        <w:rPr>
          <w:rFonts w:cs="Arial"/>
          <w:lang w:val="en-US"/>
        </w:rPr>
        <w:t>drx-StartOffset-r13</w:t>
      </w:r>
      <w:r>
        <w:rPr>
          <w:rFonts w:cs="Arial"/>
          <w:lang w:val="en-US"/>
        </w:rPr>
        <w:t xml:space="preserve"> in NB-</w:t>
      </w:r>
      <w:proofErr w:type="spellStart"/>
      <w:r>
        <w:rPr>
          <w:rFonts w:cs="Arial"/>
          <w:lang w:val="en-US"/>
        </w:rPr>
        <w:t>IoT</w:t>
      </w:r>
      <w:proofErr w:type="spellEnd"/>
      <w:r>
        <w:rPr>
          <w:rFonts w:cs="Arial"/>
          <w:lang w:val="en-US"/>
        </w:rPr>
        <w:t>:</w:t>
      </w:r>
    </w:p>
    <w:p w14:paraId="3214FE37" w14:textId="77777777" w:rsidR="00865E99" w:rsidRPr="000E4E7F" w:rsidRDefault="00865E99" w:rsidP="00865E99">
      <w:pPr>
        <w:pStyle w:val="PL"/>
        <w:shd w:val="clear" w:color="auto" w:fill="E6E6E6"/>
      </w:pPr>
      <w:r>
        <w:tab/>
      </w:r>
      <w:r w:rsidRPr="000E4E7F">
        <w:tab/>
        <w:t>drx-Cycle-r13</w:t>
      </w:r>
      <w:r w:rsidRPr="000E4E7F">
        <w:tab/>
      </w:r>
      <w:r w:rsidRPr="000E4E7F">
        <w:tab/>
      </w:r>
      <w:r w:rsidRPr="000E4E7F">
        <w:tab/>
      </w:r>
      <w:r w:rsidRPr="000E4E7F">
        <w:tab/>
      </w:r>
      <w:r w:rsidRPr="000E4E7F">
        <w:tab/>
      </w:r>
      <w:r w:rsidRPr="000E4E7F">
        <w:tab/>
        <w:t>ENUMERATED {</w:t>
      </w:r>
    </w:p>
    <w:p w14:paraId="6A696084" w14:textId="77777777" w:rsidR="00865E99" w:rsidRPr="000E4E7F" w:rsidRDefault="00865E99" w:rsidP="00865E99">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sf256, sf512, sf1024, sf1536, sf2048, sf3072,</w:t>
      </w:r>
    </w:p>
    <w:p w14:paraId="67A88E4E" w14:textId="77777777" w:rsidR="00865E99" w:rsidRPr="000E4E7F" w:rsidRDefault="00865E99" w:rsidP="00865E99">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sf4096, sf4608, sf6144, sf7680, sf8192, sf9216,</w:t>
      </w:r>
    </w:p>
    <w:p w14:paraId="486824D2" w14:textId="77777777" w:rsidR="00865E99" w:rsidRPr="000E4E7F" w:rsidRDefault="00865E99" w:rsidP="00865E99">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spare4, spare3, spare2, spare1},</w:t>
      </w:r>
    </w:p>
    <w:p w14:paraId="5E596800" w14:textId="77777777" w:rsidR="00865E99" w:rsidRPr="000E4E7F" w:rsidRDefault="00865E99" w:rsidP="00865E99">
      <w:pPr>
        <w:pStyle w:val="PL"/>
        <w:shd w:val="clear" w:color="auto" w:fill="E6E6E6"/>
      </w:pPr>
      <w:r w:rsidRPr="000E4E7F">
        <w:tab/>
      </w:r>
      <w:r w:rsidRPr="000E4E7F">
        <w:tab/>
        <w:t>drx-StartOffset-r13</w:t>
      </w:r>
      <w:r w:rsidRPr="000E4E7F">
        <w:tab/>
      </w:r>
      <w:r w:rsidRPr="000E4E7F">
        <w:tab/>
      </w:r>
      <w:r w:rsidRPr="000E4E7F">
        <w:tab/>
      </w:r>
      <w:r w:rsidRPr="000E4E7F">
        <w:tab/>
      </w:r>
      <w:r w:rsidRPr="000E4E7F">
        <w:tab/>
        <w:t>INTEGER (0..255),</w:t>
      </w:r>
    </w:p>
    <w:p w14:paraId="26F7AE6E" w14:textId="77777777" w:rsidR="00865E99" w:rsidRPr="000E4E7F" w:rsidRDefault="00865E99" w:rsidP="00865E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5E99" w:rsidRPr="000E4E7F" w14:paraId="115CD751" w14:textId="77777777" w:rsidTr="00D80BD4">
        <w:trPr>
          <w:cantSplit/>
          <w:tblHeader/>
        </w:trPr>
        <w:tc>
          <w:tcPr>
            <w:tcW w:w="9639" w:type="dxa"/>
          </w:tcPr>
          <w:p w14:paraId="06EB710E" w14:textId="77777777" w:rsidR="00865E99" w:rsidRPr="000E4E7F" w:rsidRDefault="00865E99" w:rsidP="00D80BD4">
            <w:pPr>
              <w:pStyle w:val="TAH"/>
              <w:rPr>
                <w:lang w:eastAsia="en-GB"/>
              </w:rPr>
            </w:pPr>
            <w:r w:rsidRPr="000E4E7F">
              <w:rPr>
                <w:i/>
                <w:noProof/>
                <w:lang w:eastAsia="en-GB"/>
              </w:rPr>
              <w:t>MAC-MainConfig</w:t>
            </w:r>
            <w:r w:rsidRPr="000E4E7F">
              <w:rPr>
                <w:noProof/>
                <w:lang w:eastAsia="en-GB"/>
              </w:rPr>
              <w:t>-</w:t>
            </w:r>
            <w:r w:rsidRPr="000E4E7F">
              <w:rPr>
                <w:i/>
                <w:noProof/>
                <w:lang w:eastAsia="en-GB"/>
              </w:rPr>
              <w:t>NB</w:t>
            </w:r>
            <w:r w:rsidRPr="000E4E7F">
              <w:rPr>
                <w:noProof/>
                <w:lang w:eastAsia="en-GB"/>
              </w:rPr>
              <w:t xml:space="preserve"> field descriptions</w:t>
            </w:r>
          </w:p>
        </w:tc>
      </w:tr>
      <w:tr w:rsidR="00865E99" w:rsidRPr="000E4E7F" w14:paraId="65B49554" w14:textId="77777777" w:rsidTr="00D80BD4">
        <w:trPr>
          <w:cantSplit/>
        </w:trPr>
        <w:tc>
          <w:tcPr>
            <w:tcW w:w="9639" w:type="dxa"/>
            <w:tcBorders>
              <w:bottom w:val="single" w:sz="4" w:space="0" w:color="808080"/>
            </w:tcBorders>
          </w:tcPr>
          <w:p w14:paraId="31BCFEDE" w14:textId="77777777" w:rsidR="00865E99" w:rsidRPr="000E4E7F" w:rsidRDefault="00865E99" w:rsidP="00D80BD4">
            <w:pPr>
              <w:pStyle w:val="TAL"/>
              <w:rPr>
                <w:bCs/>
                <w:i/>
                <w:noProof/>
                <w:lang w:eastAsia="en-GB"/>
              </w:rPr>
            </w:pPr>
            <w:r w:rsidRPr="000E4E7F">
              <w:rPr>
                <w:b/>
                <w:i/>
                <w:noProof/>
                <w:lang w:eastAsia="en-GB"/>
              </w:rPr>
              <w:t>drx-StartOffset</w:t>
            </w:r>
          </w:p>
          <w:p w14:paraId="3A8A4638" w14:textId="77777777" w:rsidR="00865E99" w:rsidRPr="000E4E7F" w:rsidRDefault="00865E99" w:rsidP="00D80BD4">
            <w:pPr>
              <w:pStyle w:val="TAL"/>
              <w:rPr>
                <w:b/>
                <w:i/>
                <w:noProof/>
                <w:lang w:eastAsia="en-GB"/>
              </w:rPr>
            </w:pPr>
            <w:r w:rsidRPr="000E4E7F">
              <w:rPr>
                <w:bCs/>
                <w:i/>
                <w:noProof/>
                <w:lang w:eastAsia="en-GB"/>
              </w:rPr>
              <w:t>drxStartOffset</w:t>
            </w:r>
            <w:r w:rsidRPr="000E4E7F">
              <w:rPr>
                <w:bCs/>
                <w:iCs/>
                <w:noProof/>
                <w:lang w:eastAsia="en-GB"/>
              </w:rPr>
              <w:t xml:space="preserve"> in TS 36.321 [6]. </w:t>
            </w:r>
            <w:r w:rsidRPr="000E4E7F">
              <w:rPr>
                <w:bCs/>
                <w:noProof/>
                <w:lang w:eastAsia="en-GB"/>
              </w:rPr>
              <w:t xml:space="preserve">Value </w:t>
            </w:r>
            <w:r w:rsidRPr="000E4E7F">
              <w:rPr>
                <w:rFonts w:eastAsia="PMingLiU"/>
                <w:lang w:eastAsia="zh-TW"/>
              </w:rPr>
              <w:t xml:space="preserve">is in </w:t>
            </w:r>
            <w:r w:rsidRPr="000E4E7F">
              <w:rPr>
                <w:bCs/>
                <w:iCs/>
                <w:noProof/>
                <w:lang w:eastAsia="en-GB"/>
              </w:rPr>
              <w:t xml:space="preserve">number of sub-frames by step of </w:t>
            </w:r>
            <w:r w:rsidRPr="000E4E7F">
              <w:rPr>
                <w:lang w:eastAsia="en-GB"/>
              </w:rPr>
              <w:t>(</w:t>
            </w:r>
            <w:proofErr w:type="spellStart"/>
            <w:r w:rsidRPr="000E4E7F">
              <w:rPr>
                <w:bCs/>
                <w:i/>
                <w:noProof/>
                <w:lang w:eastAsia="en-GB"/>
              </w:rPr>
              <w:t>drx</w:t>
            </w:r>
            <w:proofErr w:type="spellEnd"/>
            <w:r w:rsidRPr="000E4E7F">
              <w:rPr>
                <w:bCs/>
                <w:i/>
                <w:noProof/>
                <w:lang w:eastAsia="en-GB"/>
              </w:rPr>
              <w:t>-cycle</w:t>
            </w:r>
            <w:r w:rsidRPr="000E4E7F">
              <w:rPr>
                <w:bCs/>
                <w:noProof/>
                <w:lang w:eastAsia="en-GB"/>
              </w:rPr>
              <w:t xml:space="preserve"> / 256).</w:t>
            </w:r>
          </w:p>
        </w:tc>
      </w:tr>
    </w:tbl>
    <w:p w14:paraId="5BD1A030" w14:textId="77777777" w:rsidR="00865E99" w:rsidRDefault="00865E99" w:rsidP="00727C75">
      <w:pPr>
        <w:rPr>
          <w:rFonts w:cs="Arial"/>
          <w:lang w:val="en-US"/>
        </w:rPr>
      </w:pPr>
    </w:p>
    <w:p w14:paraId="13FB4820" w14:textId="28C1C891" w:rsidR="00865E99" w:rsidRDefault="00865E99" w:rsidP="00727C75">
      <w:pPr>
        <w:rPr>
          <w:rFonts w:cs="Arial"/>
          <w:lang w:val="en-US"/>
        </w:rPr>
      </w:pPr>
      <w:r>
        <w:rPr>
          <w:rFonts w:cs="Arial"/>
          <w:lang w:val="en-US"/>
        </w:rPr>
        <w:t xml:space="preserve">The start offset is defined as (configured </w:t>
      </w:r>
      <w:proofErr w:type="spellStart"/>
      <w:r>
        <w:rPr>
          <w:rFonts w:cs="Arial"/>
          <w:lang w:val="en-US"/>
        </w:rPr>
        <w:t>drx</w:t>
      </w:r>
      <w:proofErr w:type="spellEnd"/>
      <w:r>
        <w:rPr>
          <w:rFonts w:cs="Arial"/>
          <w:lang w:val="en-US"/>
        </w:rPr>
        <w:t xml:space="preserve">-cycle) / (minimum </w:t>
      </w:r>
      <w:proofErr w:type="spellStart"/>
      <w:r>
        <w:rPr>
          <w:rFonts w:cs="Arial"/>
          <w:lang w:val="en-US"/>
        </w:rPr>
        <w:t>drx</w:t>
      </w:r>
      <w:proofErr w:type="spellEnd"/>
      <w:r>
        <w:rPr>
          <w:rFonts w:cs="Arial"/>
          <w:lang w:val="en-US"/>
        </w:rPr>
        <w:t xml:space="preserve">-cycle), i.e. only for the minimum </w:t>
      </w:r>
      <w:proofErr w:type="spellStart"/>
      <w:r w:rsidRPr="00865E99">
        <w:rPr>
          <w:rFonts w:cs="Arial"/>
          <w:lang w:val="en-US"/>
        </w:rPr>
        <w:t>drx</w:t>
      </w:r>
      <w:proofErr w:type="spellEnd"/>
      <w:r w:rsidRPr="00865E99">
        <w:rPr>
          <w:rFonts w:cs="Arial"/>
          <w:lang w:val="en-US"/>
        </w:rPr>
        <w:t>-cycle</w:t>
      </w:r>
      <w:r>
        <w:rPr>
          <w:rFonts w:cs="Arial"/>
          <w:lang w:val="en-US"/>
        </w:rPr>
        <w:t xml:space="preserve">, it is possible to indicate all possible </w:t>
      </w:r>
      <w:proofErr w:type="spellStart"/>
      <w:r>
        <w:rPr>
          <w:rFonts w:cs="Arial"/>
          <w:lang w:val="en-US"/>
        </w:rPr>
        <w:t>subframes</w:t>
      </w:r>
      <w:proofErr w:type="spellEnd"/>
      <w:r>
        <w:rPr>
          <w:rFonts w:cs="Arial"/>
          <w:lang w:val="en-US"/>
        </w:rPr>
        <w:t xml:space="preserve"> in the </w:t>
      </w:r>
      <w:proofErr w:type="spellStart"/>
      <w:r>
        <w:rPr>
          <w:rFonts w:cs="Arial"/>
          <w:lang w:val="en-US"/>
        </w:rPr>
        <w:t>drx</w:t>
      </w:r>
      <w:proofErr w:type="spellEnd"/>
      <w:r>
        <w:rPr>
          <w:rFonts w:cs="Arial"/>
          <w:lang w:val="en-US"/>
        </w:rPr>
        <w:t xml:space="preserve">-cycle as a start offset. Following </w:t>
      </w:r>
      <w:r w:rsidR="005338B6">
        <w:rPr>
          <w:rFonts w:cs="Arial"/>
          <w:lang w:val="en-US"/>
        </w:rPr>
        <w:t>similar</w:t>
      </w:r>
      <w:r>
        <w:rPr>
          <w:rFonts w:cs="Arial"/>
          <w:lang w:val="en-US"/>
        </w:rPr>
        <w:t xml:space="preserve"> approach, </w:t>
      </w:r>
      <w:r w:rsidR="003861CC">
        <w:rPr>
          <w:rFonts w:cs="Arial"/>
          <w:lang w:val="en-US"/>
        </w:rPr>
        <w:t xml:space="preserve">since the minimum PUR periodicity is 8hf (81920 sf), </w:t>
      </w:r>
      <w:r>
        <w:rPr>
          <w:rFonts w:cs="Arial"/>
          <w:lang w:val="en-US"/>
        </w:rPr>
        <w:t>the start offset for PUR can be:</w:t>
      </w:r>
    </w:p>
    <w:p w14:paraId="2A0AC2AD" w14:textId="77777777" w:rsidR="00865E99" w:rsidRPr="000E4E7F" w:rsidRDefault="00865E99" w:rsidP="00865E99">
      <w:pPr>
        <w:pStyle w:val="PL"/>
        <w:shd w:val="clear" w:color="auto" w:fill="E6E6E6"/>
      </w:pPr>
      <w:r w:rsidRPr="000E4E7F">
        <w:tab/>
      </w:r>
      <w:r w:rsidRPr="005338B6">
        <w:rPr>
          <w:highlight w:val="green"/>
        </w:rPr>
        <w:t>pur-StartTime-r16</w:t>
      </w:r>
      <w:r w:rsidRPr="005338B6">
        <w:rPr>
          <w:highlight w:val="green"/>
        </w:rPr>
        <w:tab/>
      </w:r>
      <w:r w:rsidRPr="005338B6">
        <w:rPr>
          <w:highlight w:val="green"/>
        </w:rPr>
        <w:tab/>
      </w:r>
      <w:r w:rsidRPr="005338B6">
        <w:rPr>
          <w:highlight w:val="green"/>
        </w:rPr>
        <w:tab/>
      </w:r>
      <w:r w:rsidRPr="005338B6">
        <w:rPr>
          <w:highlight w:val="green"/>
        </w:rPr>
        <w:tab/>
      </w:r>
      <w:r w:rsidRPr="005338B6">
        <w:rPr>
          <w:highlight w:val="green"/>
        </w:rPr>
        <w:tab/>
        <w:t>INTEGER (0..81919)</w:t>
      </w:r>
    </w:p>
    <w:p w14:paraId="79DB3286" w14:textId="77777777" w:rsidR="00865E99" w:rsidRPr="000E4E7F" w:rsidRDefault="00865E99" w:rsidP="00865E9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692E2A0D" w14:textId="77777777" w:rsidR="00865E99" w:rsidRPr="000E4E7F" w:rsidRDefault="00865E99" w:rsidP="00865E99">
      <w:pPr>
        <w:pStyle w:val="PL"/>
        <w:shd w:val="clear" w:color="auto" w:fill="E6E6E6"/>
      </w:pPr>
      <w:r w:rsidRPr="000E4E7F">
        <w:tab/>
        <w:t>pur-Periodicity-r16</w:t>
      </w:r>
      <w:r w:rsidRPr="000E4E7F">
        <w:tab/>
      </w:r>
      <w:r w:rsidRPr="000E4E7F">
        <w:tab/>
      </w:r>
      <w:r w:rsidRPr="000E4E7F">
        <w:tab/>
      </w:r>
      <w:r w:rsidRPr="000E4E7F">
        <w:tab/>
      </w:r>
      <w:r w:rsidRPr="000E4E7F">
        <w:tab/>
        <w:t>ENUMERATED {hsf8, hsf16, hsf32, hsf64, hsf128, hsf256,</w:t>
      </w:r>
    </w:p>
    <w:p w14:paraId="2B1019CD" w14:textId="77777777" w:rsidR="00865E99" w:rsidRPr="000E4E7F" w:rsidRDefault="00865E99" w:rsidP="00865E9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23BAA896" w14:textId="77777777" w:rsidR="00865E99" w:rsidRPr="000E4E7F" w:rsidRDefault="00865E99" w:rsidP="00865E9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4AE25789" w14:textId="77777777" w:rsidR="00865E99" w:rsidRPr="000E4E7F" w:rsidRDefault="00865E99" w:rsidP="00865E99">
      <w:pPr>
        <w:pStyle w:val="PL"/>
        <w:shd w:val="clear" w:color="auto" w:fill="E6E6E6"/>
      </w:pPr>
    </w:p>
    <w:p w14:paraId="684502D3" w14:textId="77777777" w:rsidR="00865E99" w:rsidRPr="000E4E7F" w:rsidRDefault="00865E99" w:rsidP="00865E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5E99" w:rsidRPr="000E4E7F" w14:paraId="67B66448" w14:textId="77777777" w:rsidTr="00D80BD4">
        <w:trPr>
          <w:cantSplit/>
          <w:tblHeader/>
        </w:trPr>
        <w:tc>
          <w:tcPr>
            <w:tcW w:w="9639" w:type="dxa"/>
          </w:tcPr>
          <w:p w14:paraId="3A8A539C" w14:textId="77777777" w:rsidR="00865E99" w:rsidRPr="000E4E7F" w:rsidRDefault="00865E99" w:rsidP="00D80BD4">
            <w:pPr>
              <w:pStyle w:val="TAH"/>
              <w:rPr>
                <w:lang w:eastAsia="en-GB"/>
              </w:rPr>
            </w:pPr>
            <w:r>
              <w:rPr>
                <w:i/>
                <w:noProof/>
                <w:lang w:eastAsia="en-GB"/>
              </w:rPr>
              <w:lastRenderedPageBreak/>
              <w:t>PUR-Config(</w:t>
            </w:r>
            <w:r w:rsidRPr="000E4E7F">
              <w:rPr>
                <w:noProof/>
                <w:lang w:eastAsia="en-GB"/>
              </w:rPr>
              <w:t>-</w:t>
            </w:r>
            <w:r w:rsidRPr="000E4E7F">
              <w:rPr>
                <w:i/>
                <w:noProof/>
                <w:lang w:eastAsia="en-GB"/>
              </w:rPr>
              <w:t>NB</w:t>
            </w:r>
            <w:r>
              <w:rPr>
                <w:i/>
                <w:noProof/>
                <w:lang w:eastAsia="en-GB"/>
              </w:rPr>
              <w:t>)</w:t>
            </w:r>
            <w:r w:rsidRPr="000E4E7F">
              <w:rPr>
                <w:noProof/>
                <w:lang w:eastAsia="en-GB"/>
              </w:rPr>
              <w:t xml:space="preserve"> field descriptions</w:t>
            </w:r>
          </w:p>
        </w:tc>
      </w:tr>
      <w:tr w:rsidR="00865E99" w:rsidRPr="000E4E7F" w14:paraId="55EC12A9" w14:textId="77777777" w:rsidTr="00D80BD4">
        <w:trPr>
          <w:cantSplit/>
        </w:trPr>
        <w:tc>
          <w:tcPr>
            <w:tcW w:w="9639" w:type="dxa"/>
            <w:tcBorders>
              <w:bottom w:val="single" w:sz="4" w:space="0" w:color="808080"/>
            </w:tcBorders>
          </w:tcPr>
          <w:p w14:paraId="5B320B7A" w14:textId="77777777" w:rsidR="00865E99" w:rsidRPr="000E4E7F" w:rsidRDefault="00865E99" w:rsidP="00D80BD4">
            <w:pPr>
              <w:pStyle w:val="TAL"/>
              <w:rPr>
                <w:bCs/>
                <w:i/>
                <w:noProof/>
                <w:lang w:eastAsia="en-GB"/>
              </w:rPr>
            </w:pPr>
            <w:r w:rsidRPr="00865E99">
              <w:rPr>
                <w:b/>
                <w:i/>
                <w:noProof/>
                <w:lang w:eastAsia="en-GB"/>
              </w:rPr>
              <w:t>pur-StartTime</w:t>
            </w:r>
          </w:p>
          <w:p w14:paraId="29EF21AF" w14:textId="77777777" w:rsidR="00865E99" w:rsidRPr="000E4E7F" w:rsidRDefault="005338B6" w:rsidP="005338B6">
            <w:pPr>
              <w:pStyle w:val="TAL"/>
              <w:rPr>
                <w:b/>
                <w:i/>
                <w:noProof/>
                <w:lang w:eastAsia="en-GB"/>
              </w:rPr>
            </w:pPr>
            <w:r w:rsidRPr="005338B6">
              <w:rPr>
                <w:bCs/>
                <w:iCs/>
                <w:noProof/>
                <w:lang w:eastAsia="en-GB"/>
              </w:rPr>
              <w:t xml:space="preserve">Indicates the value of the time offset for the first PUR occasion, i.e. the time gap from reception of D-PUR configuration to the first PUR occasion. </w:t>
            </w:r>
            <w:r w:rsidR="00865E99" w:rsidRPr="005338B6">
              <w:rPr>
                <w:bCs/>
                <w:noProof/>
                <w:highlight w:val="green"/>
                <w:lang w:eastAsia="en-GB"/>
              </w:rPr>
              <w:t xml:space="preserve">Value </w:t>
            </w:r>
            <w:r w:rsidR="00865E99" w:rsidRPr="005338B6">
              <w:rPr>
                <w:rFonts w:eastAsia="PMingLiU"/>
                <w:highlight w:val="green"/>
                <w:lang w:eastAsia="zh-TW"/>
              </w:rPr>
              <w:t xml:space="preserve">is in </w:t>
            </w:r>
            <w:r w:rsidR="00865E99" w:rsidRPr="005338B6">
              <w:rPr>
                <w:bCs/>
                <w:iCs/>
                <w:noProof/>
                <w:highlight w:val="green"/>
                <w:lang w:eastAsia="en-GB"/>
              </w:rPr>
              <w:t xml:space="preserve">number of sub-frames by step of </w:t>
            </w:r>
            <w:r w:rsidR="00865E99" w:rsidRPr="005338B6">
              <w:rPr>
                <w:highlight w:val="green"/>
                <w:lang w:eastAsia="en-GB"/>
              </w:rPr>
              <w:t>(</w:t>
            </w:r>
            <w:proofErr w:type="spellStart"/>
            <w:r w:rsidRPr="005338B6">
              <w:rPr>
                <w:bCs/>
                <w:i/>
                <w:noProof/>
                <w:highlight w:val="green"/>
                <w:lang w:eastAsia="en-GB"/>
              </w:rPr>
              <w:t>pur</w:t>
            </w:r>
            <w:proofErr w:type="spellEnd"/>
            <w:r w:rsidRPr="005338B6">
              <w:rPr>
                <w:bCs/>
                <w:i/>
                <w:noProof/>
                <w:highlight w:val="green"/>
                <w:lang w:eastAsia="en-GB"/>
              </w:rPr>
              <w:t>-Periodicity</w:t>
            </w:r>
            <w:r w:rsidR="00865E99" w:rsidRPr="005338B6">
              <w:rPr>
                <w:bCs/>
                <w:noProof/>
                <w:highlight w:val="green"/>
                <w:lang w:eastAsia="en-GB"/>
              </w:rPr>
              <w:t xml:space="preserve"> / </w:t>
            </w:r>
            <w:r w:rsidRPr="005338B6">
              <w:rPr>
                <w:bCs/>
                <w:noProof/>
                <w:highlight w:val="green"/>
                <w:lang w:eastAsia="en-GB"/>
              </w:rPr>
              <w:t>8</w:t>
            </w:r>
            <w:r w:rsidR="00865E99" w:rsidRPr="005338B6">
              <w:rPr>
                <w:bCs/>
                <w:noProof/>
                <w:highlight w:val="green"/>
                <w:lang w:eastAsia="en-GB"/>
              </w:rPr>
              <w:t>).</w:t>
            </w:r>
          </w:p>
        </w:tc>
      </w:tr>
    </w:tbl>
    <w:p w14:paraId="5C94C04C" w14:textId="77777777" w:rsidR="00865E99" w:rsidRDefault="00865E99" w:rsidP="00865E99">
      <w:pPr>
        <w:rPr>
          <w:rFonts w:cs="Arial"/>
          <w:lang w:val="en-US"/>
        </w:rPr>
      </w:pPr>
    </w:p>
    <w:p w14:paraId="51A21AD2" w14:textId="77777777" w:rsidR="005338B6" w:rsidRDefault="005338B6" w:rsidP="00865E99">
      <w:pPr>
        <w:rPr>
          <w:rFonts w:cs="Arial"/>
          <w:lang w:val="en-US"/>
        </w:rPr>
      </w:pPr>
      <w:r>
        <w:rPr>
          <w:rFonts w:cs="Arial" w:hint="eastAsia"/>
          <w:lang w:val="en-US"/>
        </w:rPr>
        <w:t>F</w:t>
      </w:r>
      <w:r>
        <w:rPr>
          <w:rFonts w:cs="Arial"/>
          <w:lang w:val="en-US"/>
        </w:rPr>
        <w:t xml:space="preserve">or pur-StartTime-r16 with value range </w:t>
      </w:r>
      <w:r w:rsidRPr="005338B6">
        <w:rPr>
          <w:rFonts w:cs="Arial"/>
          <w:lang w:val="en-US"/>
        </w:rPr>
        <w:t>INTEGER (0</w:t>
      </w:r>
      <w:proofErr w:type="gramStart"/>
      <w:r w:rsidRPr="005338B6">
        <w:rPr>
          <w:rFonts w:cs="Arial"/>
          <w:lang w:val="en-US"/>
        </w:rPr>
        <w:t>..81919</w:t>
      </w:r>
      <w:proofErr w:type="gramEnd"/>
      <w:r w:rsidRPr="005338B6">
        <w:rPr>
          <w:rFonts w:cs="Arial"/>
          <w:lang w:val="en-US"/>
        </w:rPr>
        <w:t>)</w:t>
      </w:r>
      <w:r>
        <w:rPr>
          <w:rFonts w:cs="Arial"/>
          <w:lang w:val="en-US"/>
        </w:rPr>
        <w:t>, the signaling overhead is 17bits.</w:t>
      </w:r>
    </w:p>
    <w:p w14:paraId="52EBC3C1" w14:textId="77777777" w:rsidR="00775F9D" w:rsidRPr="00141D1A" w:rsidRDefault="00775F9D" w:rsidP="00775F9D">
      <w:pPr>
        <w:rPr>
          <w:rFonts w:cs="Arial"/>
          <w:b/>
          <w:lang w:val="en-US"/>
        </w:rPr>
      </w:pPr>
      <w:r w:rsidRPr="00141D1A">
        <w:rPr>
          <w:rFonts w:cs="Arial"/>
          <w:b/>
          <w:lang w:val="en-US"/>
        </w:rPr>
        <w:t xml:space="preserve">Proposal: 1 </w:t>
      </w:r>
      <w:r w:rsidR="005338B6">
        <w:rPr>
          <w:rFonts w:cs="Arial"/>
          <w:b/>
          <w:lang w:val="en-US"/>
        </w:rPr>
        <w:t>For both NB-</w:t>
      </w:r>
      <w:proofErr w:type="spellStart"/>
      <w:r w:rsidR="005338B6">
        <w:rPr>
          <w:rFonts w:cs="Arial"/>
          <w:b/>
          <w:lang w:val="en-US"/>
        </w:rPr>
        <w:t>IoT</w:t>
      </w:r>
      <w:proofErr w:type="spellEnd"/>
      <w:r w:rsidR="005338B6">
        <w:rPr>
          <w:rFonts w:cs="Arial"/>
          <w:b/>
          <w:lang w:val="en-US"/>
        </w:rPr>
        <w:t xml:space="preserve"> and </w:t>
      </w:r>
      <w:proofErr w:type="spellStart"/>
      <w:r w:rsidR="005338B6">
        <w:rPr>
          <w:rFonts w:cs="Arial"/>
          <w:b/>
          <w:lang w:val="en-US"/>
        </w:rPr>
        <w:t>eMTC</w:t>
      </w:r>
      <w:proofErr w:type="spellEnd"/>
      <w:r w:rsidR="005338B6">
        <w:rPr>
          <w:rFonts w:cs="Arial"/>
          <w:b/>
          <w:lang w:val="en-US"/>
        </w:rPr>
        <w:t xml:space="preserve">, the value range of </w:t>
      </w:r>
      <w:proofErr w:type="spellStart"/>
      <w:r w:rsidR="005338B6" w:rsidRPr="005338B6">
        <w:rPr>
          <w:rFonts w:cs="Arial"/>
          <w:b/>
          <w:lang w:val="en-US"/>
        </w:rPr>
        <w:t>pur-StartTime</w:t>
      </w:r>
      <w:proofErr w:type="spellEnd"/>
      <w:r w:rsidR="005338B6" w:rsidRPr="005338B6">
        <w:rPr>
          <w:rFonts w:cs="Arial"/>
          <w:b/>
          <w:lang w:val="en-US"/>
        </w:rPr>
        <w:t xml:space="preserve"> </w:t>
      </w:r>
      <w:r w:rsidR="005338B6">
        <w:rPr>
          <w:rFonts w:cs="Arial"/>
          <w:b/>
          <w:lang w:val="en-US"/>
        </w:rPr>
        <w:t xml:space="preserve">is </w:t>
      </w:r>
      <w:r w:rsidR="005338B6" w:rsidRPr="005338B6">
        <w:rPr>
          <w:rFonts w:cs="Arial"/>
          <w:b/>
          <w:lang w:val="en-US"/>
        </w:rPr>
        <w:t>INTEGER (0</w:t>
      </w:r>
      <w:proofErr w:type="gramStart"/>
      <w:r w:rsidR="005338B6" w:rsidRPr="005338B6">
        <w:rPr>
          <w:rFonts w:cs="Arial"/>
          <w:b/>
          <w:lang w:val="en-US"/>
        </w:rPr>
        <w:t>..81919</w:t>
      </w:r>
      <w:proofErr w:type="gramEnd"/>
      <w:r w:rsidR="005338B6" w:rsidRPr="005338B6">
        <w:rPr>
          <w:rFonts w:cs="Arial"/>
          <w:b/>
          <w:lang w:val="en-US"/>
        </w:rPr>
        <w:t>)</w:t>
      </w:r>
      <w:r w:rsidR="005338B6">
        <w:rPr>
          <w:rFonts w:cs="Arial"/>
          <w:b/>
          <w:lang w:val="en-US"/>
        </w:rPr>
        <w:t xml:space="preserve">. The value </w:t>
      </w:r>
      <w:r w:rsidR="005338B6" w:rsidRPr="005338B6">
        <w:rPr>
          <w:rFonts w:cs="Arial"/>
          <w:b/>
          <w:lang w:val="en-US"/>
        </w:rPr>
        <w:t>is in number of sub-frames by step of (</w:t>
      </w:r>
      <w:proofErr w:type="spellStart"/>
      <w:r w:rsidR="005338B6" w:rsidRPr="005338B6">
        <w:rPr>
          <w:rFonts w:cs="Arial"/>
          <w:b/>
          <w:lang w:val="en-US"/>
        </w:rPr>
        <w:t>pur</w:t>
      </w:r>
      <w:proofErr w:type="spellEnd"/>
      <w:r w:rsidR="005338B6" w:rsidRPr="005338B6">
        <w:rPr>
          <w:rFonts w:cs="Arial"/>
          <w:b/>
          <w:lang w:val="en-US"/>
        </w:rPr>
        <w:t>-Periodicity / 8).</w:t>
      </w:r>
    </w:p>
    <w:p w14:paraId="39C1984F" w14:textId="77777777" w:rsidR="0068680F" w:rsidRDefault="00DE6B8B" w:rsidP="0068680F">
      <w:pPr>
        <w:rPr>
          <w:rFonts w:cs="Arial"/>
          <w:lang w:val="en-US"/>
        </w:rPr>
      </w:pPr>
      <w:r>
        <w:rPr>
          <w:rFonts w:cs="Arial"/>
          <w:lang w:val="en-US"/>
        </w:rPr>
        <w:t xml:space="preserve">For </w:t>
      </w:r>
      <w:r w:rsidRPr="00DE6B8B">
        <w:rPr>
          <w:rFonts w:cs="Arial"/>
          <w:lang w:val="en-US"/>
        </w:rPr>
        <w:t>requestedTimeOffset-r16</w:t>
      </w:r>
      <w:r>
        <w:rPr>
          <w:rFonts w:cs="Arial"/>
          <w:lang w:val="en-US"/>
        </w:rPr>
        <w:t>, we have agreed in last meeting that H-SF level offset is enough:</w:t>
      </w:r>
    </w:p>
    <w:p w14:paraId="52FCD654" w14:textId="77777777" w:rsidR="00DE6B8B" w:rsidRPr="00DE6B8B" w:rsidRDefault="00DE6B8B" w:rsidP="00DE6B8B">
      <w:pPr>
        <w:overflowPunct/>
        <w:autoSpaceDE/>
        <w:autoSpaceDN/>
        <w:adjustRightInd/>
        <w:spacing w:before="40" w:after="0"/>
        <w:ind w:left="720"/>
        <w:jc w:val="left"/>
        <w:textAlignment w:val="auto"/>
        <w:rPr>
          <w:rFonts w:ascii="Calibri" w:eastAsia="Times New Roman" w:hAnsi="Calibri" w:cs="Calibri"/>
          <w:b/>
          <w:sz w:val="22"/>
          <w:szCs w:val="22"/>
          <w:lang w:eastAsia="en-GB"/>
        </w:rPr>
      </w:pPr>
      <w:r w:rsidRPr="00DE6B8B">
        <w:rPr>
          <w:rFonts w:ascii="Calibri" w:eastAsia="Times New Roman" w:hAnsi="Calibri" w:cs="Calibri"/>
          <w:b/>
          <w:sz w:val="22"/>
          <w:szCs w:val="22"/>
          <w:lang w:eastAsia="en-GB"/>
        </w:rPr>
        <w:t>For both NB-</w:t>
      </w:r>
      <w:proofErr w:type="spellStart"/>
      <w:r w:rsidRPr="00DE6B8B">
        <w:rPr>
          <w:rFonts w:ascii="Calibri" w:eastAsia="Times New Roman" w:hAnsi="Calibri" w:cs="Calibri"/>
          <w:b/>
          <w:sz w:val="22"/>
          <w:szCs w:val="22"/>
          <w:lang w:eastAsia="en-GB"/>
        </w:rPr>
        <w:t>IoT</w:t>
      </w:r>
      <w:proofErr w:type="spellEnd"/>
      <w:r w:rsidRPr="00DE6B8B">
        <w:rPr>
          <w:rFonts w:ascii="Calibri" w:eastAsia="Times New Roman" w:hAnsi="Calibri" w:cs="Calibri"/>
          <w:b/>
          <w:sz w:val="22"/>
          <w:szCs w:val="22"/>
          <w:lang w:eastAsia="en-GB"/>
        </w:rPr>
        <w:t xml:space="preserve"> and </w:t>
      </w:r>
      <w:proofErr w:type="spellStart"/>
      <w:r w:rsidRPr="00DE6B8B">
        <w:rPr>
          <w:rFonts w:ascii="Calibri" w:eastAsia="Times New Roman" w:hAnsi="Calibri" w:cs="Calibri"/>
          <w:b/>
          <w:sz w:val="22"/>
          <w:szCs w:val="22"/>
          <w:lang w:eastAsia="en-GB"/>
        </w:rPr>
        <w:t>eMTC</w:t>
      </w:r>
      <w:proofErr w:type="spellEnd"/>
      <w:r w:rsidRPr="00DE6B8B">
        <w:rPr>
          <w:rFonts w:ascii="Calibri" w:eastAsia="Times New Roman" w:hAnsi="Calibri" w:cs="Calibri"/>
          <w:b/>
          <w:sz w:val="22"/>
          <w:szCs w:val="22"/>
          <w:lang w:eastAsia="en-GB"/>
        </w:rPr>
        <w:t>, PUR request indicates requested start time/offset of PUR in H-SF level.</w:t>
      </w:r>
    </w:p>
    <w:p w14:paraId="48B7473B" w14:textId="77777777" w:rsidR="00DE6B8B" w:rsidRDefault="00DE6B8B" w:rsidP="0068680F">
      <w:pPr>
        <w:rPr>
          <w:rFonts w:cs="Arial"/>
          <w:lang w:val="en-US"/>
        </w:rPr>
      </w:pPr>
    </w:p>
    <w:p w14:paraId="3A347FCC" w14:textId="77777777" w:rsidR="00DE6B8B" w:rsidRDefault="00DE6B8B" w:rsidP="0068680F">
      <w:pPr>
        <w:rPr>
          <w:rFonts w:cs="Arial"/>
          <w:lang w:val="en-US"/>
        </w:rPr>
      </w:pPr>
      <w:r>
        <w:rPr>
          <w:rFonts w:cs="Arial"/>
          <w:lang w:val="en-US"/>
        </w:rPr>
        <w:t xml:space="preserve">In the offline discussion </w:t>
      </w:r>
      <w:r w:rsidRPr="00DC27CF">
        <w:rPr>
          <w:rFonts w:cs="Arial"/>
          <w:vertAlign w:val="superscript"/>
          <w:lang w:val="en-US"/>
        </w:rPr>
        <w:t>[2]</w:t>
      </w:r>
      <w:r>
        <w:rPr>
          <w:rFonts w:cs="Arial"/>
          <w:lang w:val="en-US"/>
        </w:rPr>
        <w:t xml:space="preserve">, </w:t>
      </w:r>
      <w:r w:rsidRPr="00DE6B8B">
        <w:rPr>
          <w:rFonts w:cs="Arial"/>
          <w:lang w:val="en-US"/>
        </w:rPr>
        <w:t xml:space="preserve">all companies think that </w:t>
      </w:r>
      <w:proofErr w:type="spellStart"/>
      <w:r w:rsidRPr="00DE6B8B">
        <w:rPr>
          <w:rFonts w:cs="Arial"/>
          <w:lang w:val="en-US"/>
        </w:rPr>
        <w:t>requestedTimeOffset</w:t>
      </w:r>
      <w:proofErr w:type="spellEnd"/>
      <w:r w:rsidRPr="00DE6B8B">
        <w:rPr>
          <w:rFonts w:cs="Arial"/>
          <w:lang w:val="en-US"/>
        </w:rPr>
        <w:t xml:space="preserve"> should have coarser granularity than </w:t>
      </w:r>
      <w:proofErr w:type="spellStart"/>
      <w:r w:rsidRPr="00DE6B8B">
        <w:rPr>
          <w:rFonts w:cs="Arial"/>
          <w:lang w:val="en-US"/>
        </w:rPr>
        <w:t>pur-StartTime</w:t>
      </w:r>
      <w:proofErr w:type="spellEnd"/>
      <w:r>
        <w:rPr>
          <w:rFonts w:cs="Arial"/>
          <w:lang w:val="en-US"/>
        </w:rPr>
        <w:t xml:space="preserve">. Thus, we think the same value range as </w:t>
      </w:r>
      <w:proofErr w:type="spellStart"/>
      <w:r w:rsidRPr="00DE6B8B">
        <w:rPr>
          <w:rFonts w:cs="Arial"/>
          <w:lang w:val="en-US"/>
        </w:rPr>
        <w:t>requestedPeriodicity</w:t>
      </w:r>
      <w:proofErr w:type="spellEnd"/>
      <w:r>
        <w:rPr>
          <w:rFonts w:cs="Arial"/>
          <w:lang w:val="en-US"/>
        </w:rPr>
        <w:t xml:space="preserve"> can be reused for </w:t>
      </w:r>
      <w:proofErr w:type="spellStart"/>
      <w:r w:rsidRPr="00DE6B8B">
        <w:rPr>
          <w:rFonts w:cs="Arial"/>
          <w:lang w:val="en-US"/>
        </w:rPr>
        <w:t>requestedTimeOffset</w:t>
      </w:r>
      <w:proofErr w:type="spellEnd"/>
      <w:r>
        <w:rPr>
          <w:rFonts w:cs="Arial"/>
          <w:lang w:val="en-US"/>
        </w:rPr>
        <w:t xml:space="preserve"> also:</w:t>
      </w:r>
    </w:p>
    <w:p w14:paraId="0B177507" w14:textId="77777777" w:rsidR="00DE6B8B" w:rsidRDefault="00DE6B8B" w:rsidP="0068680F">
      <w:pPr>
        <w:rPr>
          <w:rFonts w:cs="Arial"/>
          <w:lang w:val="en-US"/>
        </w:rPr>
      </w:pPr>
      <w:r w:rsidRPr="00DE6B8B">
        <w:rPr>
          <w:rFonts w:cs="Arial"/>
          <w:lang w:val="en-US"/>
        </w:rPr>
        <w:t>{hsf8, hsf16, hsf32, hsf64, hsf128, hsf256, hsf512, hsf1024, hsf2048, hsf4096, hsf8192, spare5, spare4, spare3, spare2, spare1}</w:t>
      </w:r>
    </w:p>
    <w:p w14:paraId="1DF13EB3" w14:textId="77777777" w:rsidR="00DE6B8B" w:rsidRPr="00141D1A" w:rsidRDefault="00DE6B8B" w:rsidP="00DE6B8B">
      <w:pPr>
        <w:rPr>
          <w:rFonts w:cs="Arial"/>
          <w:b/>
          <w:lang w:val="en-US"/>
        </w:rPr>
      </w:pPr>
      <w:r w:rsidRPr="00141D1A">
        <w:rPr>
          <w:rFonts w:cs="Arial"/>
          <w:b/>
          <w:lang w:val="en-US"/>
        </w:rPr>
        <w:t xml:space="preserve">Proposal: </w:t>
      </w:r>
      <w:r>
        <w:rPr>
          <w:rFonts w:cs="Arial"/>
          <w:b/>
          <w:lang w:val="en-US"/>
        </w:rPr>
        <w:t>2</w:t>
      </w:r>
      <w:r w:rsidRPr="00141D1A">
        <w:rPr>
          <w:rFonts w:cs="Arial"/>
          <w:b/>
          <w:lang w:val="en-US"/>
        </w:rPr>
        <w:t xml:space="preserve"> </w:t>
      </w:r>
      <w:proofErr w:type="gramStart"/>
      <w:r>
        <w:rPr>
          <w:rFonts w:cs="Arial"/>
          <w:b/>
          <w:lang w:val="en-US"/>
        </w:rPr>
        <w:t>For</w:t>
      </w:r>
      <w:proofErr w:type="gramEnd"/>
      <w:r>
        <w:rPr>
          <w:rFonts w:cs="Arial"/>
          <w:b/>
          <w:lang w:val="en-US"/>
        </w:rPr>
        <w:t xml:space="preserve"> both NB-</w:t>
      </w:r>
      <w:proofErr w:type="spellStart"/>
      <w:r>
        <w:rPr>
          <w:rFonts w:cs="Arial"/>
          <w:b/>
          <w:lang w:val="en-US"/>
        </w:rPr>
        <w:t>IoT</w:t>
      </w:r>
      <w:proofErr w:type="spellEnd"/>
      <w:r>
        <w:rPr>
          <w:rFonts w:cs="Arial"/>
          <w:b/>
          <w:lang w:val="en-US"/>
        </w:rPr>
        <w:t xml:space="preserve"> and </w:t>
      </w:r>
      <w:proofErr w:type="spellStart"/>
      <w:r>
        <w:rPr>
          <w:rFonts w:cs="Arial"/>
          <w:b/>
          <w:lang w:val="en-US"/>
        </w:rPr>
        <w:t>eMTC</w:t>
      </w:r>
      <w:proofErr w:type="spellEnd"/>
      <w:r>
        <w:rPr>
          <w:rFonts w:cs="Arial"/>
          <w:b/>
          <w:lang w:val="en-US"/>
        </w:rPr>
        <w:t xml:space="preserve">, the value range of </w:t>
      </w:r>
      <w:proofErr w:type="spellStart"/>
      <w:r w:rsidRPr="00DE6B8B">
        <w:rPr>
          <w:rFonts w:cs="Arial"/>
          <w:b/>
          <w:lang w:val="en-US"/>
        </w:rPr>
        <w:t>requestedTimeOffset</w:t>
      </w:r>
      <w:proofErr w:type="spellEnd"/>
      <w:r w:rsidRPr="005338B6">
        <w:rPr>
          <w:rFonts w:cs="Arial"/>
          <w:b/>
          <w:lang w:val="en-US"/>
        </w:rPr>
        <w:t xml:space="preserve"> </w:t>
      </w:r>
      <w:r>
        <w:rPr>
          <w:rFonts w:cs="Arial"/>
          <w:b/>
          <w:lang w:val="en-US"/>
        </w:rPr>
        <w:t xml:space="preserve">is </w:t>
      </w:r>
      <w:r w:rsidRPr="00DE6B8B">
        <w:rPr>
          <w:rFonts w:cs="Arial"/>
          <w:b/>
          <w:lang w:val="en-US"/>
        </w:rPr>
        <w:t>{hsf8, hsf16, hsf32, hsf64, hsf128, hsf256, hsf512, hsf1024, hsf2048, hsf4096, hsf8192, spare5, spare4, spare3, spare2, spare1}</w:t>
      </w:r>
      <w:r w:rsidRPr="005338B6">
        <w:rPr>
          <w:rFonts w:cs="Arial"/>
          <w:b/>
          <w:lang w:val="en-US"/>
        </w:rPr>
        <w:t>.</w:t>
      </w:r>
    </w:p>
    <w:p w14:paraId="4AFF127F" w14:textId="77777777" w:rsidR="00DE6B8B" w:rsidRDefault="00DE6B8B" w:rsidP="0068680F">
      <w:pPr>
        <w:rPr>
          <w:rFonts w:cs="Arial"/>
          <w:lang w:val="en-US"/>
        </w:rPr>
      </w:pPr>
    </w:p>
    <w:p w14:paraId="36757831" w14:textId="00632CE6" w:rsidR="00E71492" w:rsidRDefault="00953459" w:rsidP="00181744">
      <w:pPr>
        <w:pStyle w:val="2"/>
        <w:rPr>
          <w:lang w:val="en-US"/>
        </w:rPr>
      </w:pPr>
      <w:r w:rsidRPr="00181744">
        <w:rPr>
          <w:lang w:val="en-US" w:eastAsia="zh-CN"/>
        </w:rPr>
        <w:t>R</w:t>
      </w:r>
      <w:r w:rsidR="00181744" w:rsidRPr="00181744">
        <w:rPr>
          <w:lang w:val="en-US" w:eastAsia="zh-CN"/>
        </w:rPr>
        <w:t>equested</w:t>
      </w:r>
      <w:r>
        <w:rPr>
          <w:lang w:val="en-US" w:eastAsia="zh-CN"/>
        </w:rPr>
        <w:t xml:space="preserve"> </w:t>
      </w:r>
      <w:r w:rsidR="00181744" w:rsidRPr="00181744">
        <w:rPr>
          <w:lang w:val="en-US" w:eastAsia="zh-CN"/>
        </w:rPr>
        <w:t>TBS</w:t>
      </w:r>
    </w:p>
    <w:p w14:paraId="5390B269" w14:textId="77777777" w:rsidR="00775F9D" w:rsidRDefault="00775F9D" w:rsidP="00391E21">
      <w:pPr>
        <w:rPr>
          <w:rFonts w:cs="Arial"/>
        </w:rPr>
      </w:pPr>
      <w:r w:rsidRPr="00775F9D">
        <w:rPr>
          <w:rFonts w:cs="Arial" w:hint="eastAsia"/>
        </w:rPr>
        <w:t>I</w:t>
      </w:r>
      <w:r w:rsidRPr="00775F9D">
        <w:rPr>
          <w:rFonts w:cs="Arial"/>
        </w:rPr>
        <w:t>n RAN2#109</w:t>
      </w:r>
      <w:r w:rsidR="00181744">
        <w:rPr>
          <w:rFonts w:cs="Arial"/>
        </w:rPr>
        <w:t>bis</w:t>
      </w:r>
      <w:r w:rsidRPr="00775F9D">
        <w:rPr>
          <w:rFonts w:cs="Arial"/>
        </w:rPr>
        <w:t xml:space="preserve">-e meeting, RAN2 has </w:t>
      </w:r>
      <w:r w:rsidR="00181744">
        <w:rPr>
          <w:rFonts w:cs="Arial"/>
        </w:rPr>
        <w:t xml:space="preserve">discussed the value range of </w:t>
      </w:r>
      <w:proofErr w:type="spellStart"/>
      <w:r w:rsidR="00181744" w:rsidRPr="00181744">
        <w:rPr>
          <w:rFonts w:cs="Arial"/>
        </w:rPr>
        <w:t>requestedTBS</w:t>
      </w:r>
      <w:proofErr w:type="spellEnd"/>
      <w:r w:rsidR="00181744">
        <w:rPr>
          <w:rFonts w:cs="Arial"/>
        </w:rPr>
        <w:t xml:space="preserve"> for both NB-</w:t>
      </w:r>
      <w:proofErr w:type="spellStart"/>
      <w:r w:rsidR="00181744">
        <w:rPr>
          <w:rFonts w:cs="Arial"/>
        </w:rPr>
        <w:t>IoT</w:t>
      </w:r>
      <w:proofErr w:type="spellEnd"/>
      <w:r w:rsidR="00181744">
        <w:rPr>
          <w:rFonts w:cs="Arial"/>
        </w:rPr>
        <w:t xml:space="preserve"> and </w:t>
      </w:r>
      <w:proofErr w:type="spellStart"/>
      <w:r w:rsidR="00181744">
        <w:rPr>
          <w:rFonts w:cs="Arial"/>
        </w:rPr>
        <w:t>eMTC</w:t>
      </w:r>
      <w:proofErr w:type="spellEnd"/>
      <w:r w:rsidR="00181744">
        <w:rPr>
          <w:rFonts w:cs="Arial"/>
        </w:rPr>
        <w:t>. It has been agreed that for both NB-</w:t>
      </w:r>
      <w:proofErr w:type="spellStart"/>
      <w:r w:rsidR="00181744">
        <w:rPr>
          <w:rFonts w:cs="Arial"/>
        </w:rPr>
        <w:t>IoT</w:t>
      </w:r>
      <w:proofErr w:type="spellEnd"/>
      <w:r w:rsidR="00181744">
        <w:rPr>
          <w:rFonts w:cs="Arial"/>
        </w:rPr>
        <w:t xml:space="preserve"> and </w:t>
      </w:r>
      <w:proofErr w:type="spellStart"/>
      <w:r w:rsidR="00181744">
        <w:rPr>
          <w:rFonts w:cs="Arial"/>
        </w:rPr>
        <w:t>eMTC</w:t>
      </w:r>
      <w:proofErr w:type="spellEnd"/>
      <w:r w:rsidR="00181744">
        <w:rPr>
          <w:rFonts w:cs="Arial"/>
        </w:rPr>
        <w:t>, the minimum value is b328:</w:t>
      </w:r>
    </w:p>
    <w:p w14:paraId="71195257" w14:textId="77777777" w:rsidR="00181744" w:rsidRPr="00181744" w:rsidRDefault="00181744" w:rsidP="00181744">
      <w:pPr>
        <w:overflowPunct/>
        <w:autoSpaceDE/>
        <w:autoSpaceDN/>
        <w:adjustRightInd/>
        <w:spacing w:before="40" w:after="0"/>
        <w:ind w:left="720"/>
        <w:jc w:val="left"/>
        <w:textAlignment w:val="auto"/>
        <w:rPr>
          <w:rFonts w:ascii="Calibri" w:eastAsia="Times New Roman" w:hAnsi="Calibri" w:cs="Calibri"/>
          <w:b/>
          <w:sz w:val="22"/>
          <w:szCs w:val="22"/>
          <w:lang w:eastAsia="en-GB"/>
        </w:rPr>
      </w:pPr>
      <w:proofErr w:type="gramStart"/>
      <w:r w:rsidRPr="00181744">
        <w:rPr>
          <w:rFonts w:ascii="Calibri" w:eastAsia="Times New Roman" w:hAnsi="Calibri" w:cs="Calibri"/>
          <w:b/>
          <w:sz w:val="22"/>
          <w:szCs w:val="22"/>
          <w:lang w:eastAsia="en-GB"/>
        </w:rPr>
        <w:t>requested</w:t>
      </w:r>
      <w:proofErr w:type="gramEnd"/>
      <w:r w:rsidRPr="00181744">
        <w:rPr>
          <w:rFonts w:ascii="Calibri" w:eastAsia="Times New Roman" w:hAnsi="Calibri" w:cs="Calibri"/>
          <w:b/>
          <w:sz w:val="22"/>
          <w:szCs w:val="22"/>
          <w:lang w:eastAsia="en-GB"/>
        </w:rPr>
        <w:t xml:space="preserve"> PUR TBS values:</w:t>
      </w:r>
      <w:r w:rsidRPr="00181744">
        <w:rPr>
          <w:rFonts w:eastAsia="Times New Roman"/>
          <w:b/>
          <w:szCs w:val="24"/>
          <w:lang w:eastAsia="en-GB"/>
        </w:rPr>
        <w:t xml:space="preserve"> </w:t>
      </w:r>
    </w:p>
    <w:p w14:paraId="7378B888" w14:textId="77777777" w:rsidR="00181744" w:rsidRPr="00181744" w:rsidRDefault="00181744" w:rsidP="00181744">
      <w:pPr>
        <w:numPr>
          <w:ilvl w:val="1"/>
          <w:numId w:val="40"/>
        </w:numPr>
        <w:overflowPunct/>
        <w:autoSpaceDE/>
        <w:autoSpaceDN/>
        <w:adjustRightInd/>
        <w:spacing w:before="40" w:after="0"/>
        <w:jc w:val="left"/>
        <w:textAlignment w:val="auto"/>
        <w:rPr>
          <w:rFonts w:ascii="Calibri" w:eastAsia="Times New Roman" w:hAnsi="Calibri" w:cs="Calibri"/>
          <w:b/>
          <w:sz w:val="22"/>
          <w:szCs w:val="22"/>
          <w:lang w:eastAsia="en-GB"/>
        </w:rPr>
      </w:pPr>
      <w:r w:rsidRPr="00181744">
        <w:rPr>
          <w:rFonts w:ascii="Calibri" w:eastAsia="Times New Roman" w:hAnsi="Calibri" w:cs="Calibri"/>
          <w:b/>
          <w:sz w:val="22"/>
          <w:szCs w:val="22"/>
          <w:lang w:eastAsia="en-GB"/>
        </w:rPr>
        <w:t xml:space="preserve">For the requested PUR TBS in </w:t>
      </w:r>
      <w:proofErr w:type="spellStart"/>
      <w:r w:rsidRPr="00181744">
        <w:rPr>
          <w:rFonts w:ascii="Calibri" w:eastAsia="Times New Roman" w:hAnsi="Calibri" w:cs="Calibri"/>
          <w:b/>
          <w:sz w:val="22"/>
          <w:szCs w:val="22"/>
          <w:lang w:eastAsia="en-GB"/>
        </w:rPr>
        <w:t>eMTC</w:t>
      </w:r>
      <w:proofErr w:type="spellEnd"/>
      <w:r w:rsidRPr="00181744">
        <w:rPr>
          <w:rFonts w:ascii="Calibri" w:eastAsia="Times New Roman" w:hAnsi="Calibri" w:cs="Calibri"/>
          <w:b/>
          <w:sz w:val="22"/>
          <w:szCs w:val="22"/>
          <w:lang w:eastAsia="en-GB"/>
        </w:rPr>
        <w:t xml:space="preserve"> </w:t>
      </w:r>
      <w:r w:rsidRPr="00181744">
        <w:rPr>
          <w:rFonts w:ascii="Calibri" w:eastAsia="Times New Roman" w:hAnsi="Calibri" w:cs="Calibri"/>
          <w:b/>
          <w:sz w:val="22"/>
          <w:szCs w:val="22"/>
          <w:lang w:val="en-US" w:eastAsia="en-GB"/>
        </w:rPr>
        <w:t>and NB-</w:t>
      </w:r>
      <w:proofErr w:type="spellStart"/>
      <w:r w:rsidRPr="00181744">
        <w:rPr>
          <w:rFonts w:ascii="Calibri" w:eastAsia="Times New Roman" w:hAnsi="Calibri" w:cs="Calibri"/>
          <w:b/>
          <w:sz w:val="22"/>
          <w:szCs w:val="22"/>
          <w:lang w:val="en-US" w:eastAsia="en-GB"/>
        </w:rPr>
        <w:t>IoT</w:t>
      </w:r>
      <w:proofErr w:type="spellEnd"/>
      <w:r w:rsidRPr="00181744">
        <w:rPr>
          <w:rFonts w:ascii="Calibri" w:eastAsia="Times New Roman" w:hAnsi="Calibri" w:cs="Calibri"/>
          <w:b/>
          <w:sz w:val="22"/>
          <w:szCs w:val="22"/>
          <w:lang w:eastAsia="en-GB"/>
        </w:rPr>
        <w:t>, the minimum value is b328.</w:t>
      </w:r>
    </w:p>
    <w:p w14:paraId="794C2D04" w14:textId="77777777" w:rsidR="00181744" w:rsidRPr="00181744" w:rsidRDefault="00181744" w:rsidP="00181744">
      <w:pPr>
        <w:numPr>
          <w:ilvl w:val="1"/>
          <w:numId w:val="40"/>
        </w:numPr>
        <w:overflowPunct/>
        <w:autoSpaceDE/>
        <w:autoSpaceDN/>
        <w:adjustRightInd/>
        <w:spacing w:before="40" w:after="0"/>
        <w:jc w:val="left"/>
        <w:textAlignment w:val="auto"/>
        <w:rPr>
          <w:rFonts w:ascii="Calibri" w:eastAsia="Times New Roman" w:hAnsi="Calibri" w:cs="Calibri"/>
          <w:b/>
          <w:sz w:val="22"/>
          <w:szCs w:val="22"/>
          <w:lang w:eastAsia="en-GB"/>
        </w:rPr>
      </w:pPr>
      <w:r w:rsidRPr="00181744">
        <w:rPr>
          <w:rFonts w:ascii="Calibri" w:eastAsia="Times New Roman" w:hAnsi="Calibri" w:cs="Calibri"/>
          <w:b/>
          <w:color w:val="FF0000"/>
          <w:sz w:val="22"/>
          <w:szCs w:val="22"/>
          <w:lang w:eastAsia="en-GB"/>
        </w:rPr>
        <w:t>FFS</w:t>
      </w:r>
      <w:r w:rsidRPr="00181744">
        <w:rPr>
          <w:rFonts w:ascii="Calibri" w:eastAsia="Times New Roman" w:hAnsi="Calibri" w:cs="Calibri"/>
          <w:b/>
          <w:sz w:val="22"/>
          <w:szCs w:val="22"/>
          <w:lang w:eastAsia="en-GB"/>
        </w:rPr>
        <w:t>: other details</w:t>
      </w:r>
    </w:p>
    <w:p w14:paraId="7A67FD24" w14:textId="77777777" w:rsidR="00181744" w:rsidRDefault="00181744" w:rsidP="00391E21">
      <w:pPr>
        <w:rPr>
          <w:rFonts w:cs="Arial"/>
        </w:rPr>
      </w:pPr>
    </w:p>
    <w:p w14:paraId="026756AD" w14:textId="77777777" w:rsidR="00181744" w:rsidRPr="00181744" w:rsidRDefault="00181744" w:rsidP="00391E21">
      <w:pPr>
        <w:rPr>
          <w:rFonts w:cs="Arial"/>
          <w:b/>
          <w:u w:val="single"/>
        </w:rPr>
      </w:pPr>
      <w:proofErr w:type="spellStart"/>
      <w:proofErr w:type="gramStart"/>
      <w:r w:rsidRPr="00181744">
        <w:rPr>
          <w:rFonts w:cs="Arial"/>
          <w:b/>
          <w:sz w:val="22"/>
          <w:u w:val="single"/>
        </w:rPr>
        <w:t>requestedTBS</w:t>
      </w:r>
      <w:proofErr w:type="spellEnd"/>
      <w:proofErr w:type="gramEnd"/>
      <w:r w:rsidRPr="00181744">
        <w:rPr>
          <w:rFonts w:cs="Arial"/>
          <w:b/>
          <w:sz w:val="22"/>
          <w:u w:val="single"/>
        </w:rPr>
        <w:t xml:space="preserve"> in NB-</w:t>
      </w:r>
      <w:proofErr w:type="spellStart"/>
      <w:r w:rsidRPr="00181744">
        <w:rPr>
          <w:rFonts w:cs="Arial"/>
          <w:b/>
          <w:sz w:val="22"/>
          <w:u w:val="single"/>
        </w:rPr>
        <w:t>IoT</w:t>
      </w:r>
      <w:proofErr w:type="spellEnd"/>
    </w:p>
    <w:p w14:paraId="5174E36B" w14:textId="77777777" w:rsidR="00181744" w:rsidRDefault="00181744" w:rsidP="00391E21">
      <w:pPr>
        <w:rPr>
          <w:rFonts w:cs="Arial"/>
        </w:rPr>
      </w:pPr>
      <w:r>
        <w:rPr>
          <w:rFonts w:cs="Arial" w:hint="eastAsia"/>
        </w:rPr>
        <w:t>F</w:t>
      </w:r>
      <w:r>
        <w:rPr>
          <w:rFonts w:cs="Arial"/>
        </w:rPr>
        <w:t xml:space="preserve">or the value range of </w:t>
      </w:r>
      <w:proofErr w:type="spellStart"/>
      <w:r w:rsidRPr="00181744">
        <w:rPr>
          <w:rFonts w:cs="Arial"/>
        </w:rPr>
        <w:t>requestedTBS</w:t>
      </w:r>
      <w:proofErr w:type="spellEnd"/>
      <w:r>
        <w:rPr>
          <w:rFonts w:cs="Arial"/>
        </w:rPr>
        <w:t xml:space="preserve"> in NB-</w:t>
      </w:r>
      <w:proofErr w:type="spellStart"/>
      <w:r>
        <w:rPr>
          <w:rFonts w:cs="Arial"/>
        </w:rPr>
        <w:t>IoT</w:t>
      </w:r>
      <w:proofErr w:type="spellEnd"/>
      <w:r>
        <w:rPr>
          <w:rFonts w:cs="Arial"/>
        </w:rPr>
        <w:t>, it is clear that the maximum value is b2536 (the maximum UL TBS supported by Category NB2 UE). The only open issue is whether to include all TBS values in NPUSCH table</w:t>
      </w:r>
      <w:r w:rsidRPr="00181744">
        <w:t xml:space="preserve"> </w:t>
      </w:r>
      <w:r>
        <w:t xml:space="preserve">in </w:t>
      </w:r>
      <w:proofErr w:type="spellStart"/>
      <w:r w:rsidRPr="00181744">
        <w:rPr>
          <w:rFonts w:cs="Arial"/>
        </w:rPr>
        <w:t>requestedTBS</w:t>
      </w:r>
      <w:proofErr w:type="spellEnd"/>
      <w:r w:rsidRPr="00181744">
        <w:rPr>
          <w:rFonts w:cs="Arial"/>
        </w:rPr>
        <w:t xml:space="preserve"> </w:t>
      </w:r>
      <w:r>
        <w:rPr>
          <w:rFonts w:cs="Arial"/>
        </w:rPr>
        <w:t>for</w:t>
      </w:r>
      <w:r w:rsidRPr="00181744">
        <w:rPr>
          <w:rFonts w:cs="Arial"/>
        </w:rPr>
        <w:t xml:space="preserve"> NB-</w:t>
      </w:r>
      <w:proofErr w:type="spellStart"/>
      <w:r w:rsidRPr="00181744">
        <w:rPr>
          <w:rFonts w:cs="Arial"/>
        </w:rPr>
        <w:t>IoT</w:t>
      </w:r>
      <w:proofErr w:type="spellEnd"/>
      <w:r>
        <w:rPr>
          <w:rFonts w:cs="Arial"/>
        </w:rPr>
        <w:t>.</w:t>
      </w:r>
    </w:p>
    <w:p w14:paraId="0C455F09" w14:textId="77777777" w:rsidR="00181744" w:rsidRDefault="00181744" w:rsidP="00391E21">
      <w:pPr>
        <w:rPr>
          <w:rFonts w:cs="Arial"/>
        </w:rPr>
      </w:pPr>
      <w:r>
        <w:rPr>
          <w:rFonts w:cs="Arial" w:hint="eastAsia"/>
        </w:rPr>
        <w:t>A</w:t>
      </w:r>
      <w:r>
        <w:rPr>
          <w:rFonts w:cs="Arial"/>
        </w:rPr>
        <w:t>ccording to the following table</w:t>
      </w:r>
      <w:r w:rsidR="00EB1C9C">
        <w:rPr>
          <w:rFonts w:cs="Arial"/>
        </w:rPr>
        <w:t xml:space="preserve"> 16.4.1.5.1-1</w:t>
      </w:r>
      <w:r>
        <w:rPr>
          <w:rFonts w:cs="Arial"/>
        </w:rPr>
        <w:t xml:space="preserve"> in TS36.213</w:t>
      </w:r>
      <w:r w:rsidR="00EB1C9C">
        <w:rPr>
          <w:rFonts w:cs="Arial"/>
        </w:rPr>
        <w:t xml:space="preserve">, there are </w:t>
      </w:r>
      <w:r w:rsidR="009764F8">
        <w:rPr>
          <w:rFonts w:cs="Arial"/>
        </w:rPr>
        <w:t>41 candidates:</w:t>
      </w:r>
    </w:p>
    <w:p w14:paraId="5C5B9A9C" w14:textId="77777777" w:rsidR="00EB1C9C" w:rsidRDefault="00EB1C9C" w:rsidP="00EB1C9C">
      <w:pPr>
        <w:rPr>
          <w:rFonts w:cs="Arial"/>
        </w:rPr>
      </w:pPr>
      <w:r>
        <w:rPr>
          <w:rFonts w:cs="Arial" w:hint="eastAsia"/>
        </w:rPr>
        <w:t>{</w:t>
      </w:r>
      <w:r>
        <w:rPr>
          <w:rFonts w:cs="Arial"/>
        </w:rPr>
        <w:t>b328, b344,</w:t>
      </w:r>
      <w:r w:rsidR="009764F8">
        <w:rPr>
          <w:rFonts w:cs="Arial"/>
        </w:rPr>
        <w:t xml:space="preserve"> b376,</w:t>
      </w:r>
      <w:r>
        <w:rPr>
          <w:rFonts w:cs="Arial"/>
        </w:rPr>
        <w:t xml:space="preserve"> </w:t>
      </w:r>
      <w:r w:rsidR="009764F8">
        <w:rPr>
          <w:rFonts w:cs="Arial"/>
        </w:rPr>
        <w:t xml:space="preserve">b392, </w:t>
      </w:r>
      <w:r>
        <w:rPr>
          <w:rFonts w:cs="Arial"/>
        </w:rPr>
        <w:t>b408, b</w:t>
      </w:r>
      <w:r w:rsidRPr="00EB1C9C">
        <w:rPr>
          <w:rFonts w:cs="Arial"/>
        </w:rPr>
        <w:t>424</w:t>
      </w:r>
      <w:r>
        <w:rPr>
          <w:rFonts w:cs="Arial"/>
        </w:rPr>
        <w:t xml:space="preserve">, b440, </w:t>
      </w:r>
      <w:r w:rsidR="009764F8">
        <w:rPr>
          <w:rFonts w:cs="Arial"/>
        </w:rPr>
        <w:t xml:space="preserve">b456, b472, b488, </w:t>
      </w:r>
      <w:r>
        <w:rPr>
          <w:rFonts w:cs="Arial"/>
        </w:rPr>
        <w:t xml:space="preserve">b504, </w:t>
      </w:r>
      <w:r w:rsidR="009764F8">
        <w:rPr>
          <w:rFonts w:cs="Arial"/>
        </w:rPr>
        <w:t xml:space="preserve">b536, </w:t>
      </w:r>
      <w:r>
        <w:rPr>
          <w:rFonts w:cs="Arial"/>
        </w:rPr>
        <w:t>b552, b</w:t>
      </w:r>
      <w:r w:rsidRPr="00EB1C9C">
        <w:rPr>
          <w:rFonts w:cs="Arial"/>
        </w:rPr>
        <w:t>568</w:t>
      </w:r>
      <w:r>
        <w:rPr>
          <w:rFonts w:cs="Arial"/>
        </w:rPr>
        <w:t xml:space="preserve">, b584, b600, </w:t>
      </w:r>
      <w:r w:rsidR="009764F8">
        <w:rPr>
          <w:rFonts w:cs="Arial"/>
        </w:rPr>
        <w:t xml:space="preserve">b616, </w:t>
      </w:r>
      <w:r>
        <w:rPr>
          <w:rFonts w:cs="Arial"/>
        </w:rPr>
        <w:t>b</w:t>
      </w:r>
      <w:r w:rsidRPr="00EB1C9C">
        <w:rPr>
          <w:rFonts w:cs="Arial"/>
        </w:rPr>
        <w:t>680</w:t>
      </w:r>
      <w:r>
        <w:rPr>
          <w:rFonts w:cs="Arial"/>
        </w:rPr>
        <w:t xml:space="preserve">, </w:t>
      </w:r>
      <w:r w:rsidR="009764F8">
        <w:rPr>
          <w:rFonts w:cs="Arial"/>
        </w:rPr>
        <w:t xml:space="preserve">b744, </w:t>
      </w:r>
      <w:r>
        <w:rPr>
          <w:rFonts w:cs="Arial"/>
        </w:rPr>
        <w:t>b776, b808, b</w:t>
      </w:r>
      <w:r w:rsidRPr="00EB1C9C">
        <w:rPr>
          <w:rFonts w:cs="Arial"/>
        </w:rPr>
        <w:t>872</w:t>
      </w:r>
      <w:r>
        <w:rPr>
          <w:rFonts w:cs="Arial"/>
        </w:rPr>
        <w:t>,</w:t>
      </w:r>
      <w:r w:rsidR="009764F8">
        <w:rPr>
          <w:rFonts w:cs="Arial"/>
        </w:rPr>
        <w:t xml:space="preserve"> b904,</w:t>
      </w:r>
      <w:r>
        <w:rPr>
          <w:rFonts w:cs="Arial"/>
        </w:rPr>
        <w:t xml:space="preserve"> b936, b968, b1000, b1032, b1096, b1128, b1192, b</w:t>
      </w:r>
      <w:r w:rsidRPr="00EB1C9C">
        <w:rPr>
          <w:rFonts w:cs="Arial"/>
        </w:rPr>
        <w:t>1224</w:t>
      </w:r>
      <w:r>
        <w:rPr>
          <w:rFonts w:cs="Arial"/>
        </w:rPr>
        <w:t>,</w:t>
      </w:r>
      <w:r w:rsidRPr="00EB1C9C">
        <w:rPr>
          <w:rFonts w:cs="Arial"/>
        </w:rPr>
        <w:t xml:space="preserve"> </w:t>
      </w:r>
      <w:r>
        <w:rPr>
          <w:rFonts w:cs="Arial"/>
        </w:rPr>
        <w:t>b1256, b</w:t>
      </w:r>
      <w:r w:rsidRPr="00EB1C9C">
        <w:rPr>
          <w:rFonts w:cs="Arial"/>
        </w:rPr>
        <w:t>1352</w:t>
      </w:r>
      <w:r>
        <w:rPr>
          <w:rFonts w:cs="Arial"/>
        </w:rPr>
        <w:t>, b1384, b</w:t>
      </w:r>
      <w:r w:rsidRPr="00EB1C9C">
        <w:rPr>
          <w:rFonts w:cs="Arial"/>
        </w:rPr>
        <w:t>1544</w:t>
      </w:r>
      <w:r>
        <w:rPr>
          <w:rFonts w:cs="Arial"/>
        </w:rPr>
        <w:t>,</w:t>
      </w:r>
      <w:r w:rsidRPr="00EB1C9C">
        <w:rPr>
          <w:rFonts w:cs="Arial"/>
        </w:rPr>
        <w:t xml:space="preserve"> </w:t>
      </w:r>
      <w:r>
        <w:rPr>
          <w:rFonts w:cs="Arial"/>
        </w:rPr>
        <w:t>b1608, b</w:t>
      </w:r>
      <w:r w:rsidRPr="00EB1C9C">
        <w:rPr>
          <w:rFonts w:cs="Arial"/>
        </w:rPr>
        <w:t>1736</w:t>
      </w:r>
      <w:r>
        <w:rPr>
          <w:rFonts w:cs="Arial"/>
        </w:rPr>
        <w:t>, b1800, b</w:t>
      </w:r>
      <w:r w:rsidRPr="00EB1C9C">
        <w:rPr>
          <w:rFonts w:cs="Arial"/>
        </w:rPr>
        <w:t>2024</w:t>
      </w:r>
      <w:r>
        <w:rPr>
          <w:rFonts w:cs="Arial"/>
        </w:rPr>
        <w:t>, b</w:t>
      </w:r>
      <w:r w:rsidRPr="00EB1C9C">
        <w:rPr>
          <w:rFonts w:cs="Arial"/>
        </w:rPr>
        <w:t>2280</w:t>
      </w:r>
      <w:r>
        <w:rPr>
          <w:rFonts w:cs="Arial"/>
        </w:rPr>
        <w:t>, b2536}</w:t>
      </w:r>
    </w:p>
    <w:p w14:paraId="4147314E" w14:textId="77777777" w:rsidR="00EB1C9C" w:rsidRDefault="00EB1C9C" w:rsidP="00391E21">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483"/>
        <w:gridCol w:w="483"/>
        <w:gridCol w:w="572"/>
        <w:gridCol w:w="572"/>
        <w:gridCol w:w="572"/>
        <w:gridCol w:w="572"/>
        <w:gridCol w:w="572"/>
      </w:tblGrid>
      <w:tr w:rsidR="00181744" w:rsidRPr="00181744" w14:paraId="5E647F22" w14:textId="77777777" w:rsidTr="00EB1C9C">
        <w:trPr>
          <w:cantSplit/>
          <w:jc w:val="center"/>
        </w:trPr>
        <w:tc>
          <w:tcPr>
            <w:tcW w:w="619" w:type="dxa"/>
            <w:vMerge w:val="restart"/>
            <w:tcBorders>
              <w:right w:val="double" w:sz="4" w:space="0" w:color="auto"/>
            </w:tcBorders>
            <w:shd w:val="clear" w:color="auto" w:fill="E0E0E0"/>
            <w:vAlign w:val="center"/>
          </w:tcPr>
          <w:p w14:paraId="633B66FC"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position w:val="-10"/>
                <w:sz w:val="18"/>
                <w:szCs w:val="18"/>
                <w:lang w:eastAsia="en-US"/>
              </w:rPr>
              <w:object w:dxaOrig="400" w:dyaOrig="340" w14:anchorId="6865A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651651056" r:id="rId9"/>
              </w:object>
            </w:r>
          </w:p>
        </w:tc>
        <w:tc>
          <w:tcPr>
            <w:tcW w:w="0" w:type="auto"/>
            <w:gridSpan w:val="8"/>
            <w:tcBorders>
              <w:left w:val="double" w:sz="4" w:space="0" w:color="auto"/>
            </w:tcBorders>
            <w:shd w:val="clear" w:color="auto" w:fill="E0E0E0"/>
            <w:vAlign w:val="center"/>
          </w:tcPr>
          <w:p w14:paraId="78EAAFBB"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b/>
                <w:position w:val="-12"/>
                <w:sz w:val="18"/>
                <w:lang w:eastAsia="en-US"/>
              </w:rPr>
              <w:object w:dxaOrig="340" w:dyaOrig="380" w14:anchorId="1FCA92D5">
                <v:shape id="_x0000_i1026" type="#_x0000_t75" style="width:14pt;height:22pt" o:ole="">
                  <v:imagedata r:id="rId10" o:title=""/>
                </v:shape>
                <o:OLEObject Type="Embed" ProgID="Equation.DSMT4" ShapeID="_x0000_i1026" DrawAspect="Content" ObjectID="_1651651057" r:id="rId11"/>
              </w:object>
            </w:r>
          </w:p>
        </w:tc>
      </w:tr>
      <w:tr w:rsidR="00181744" w:rsidRPr="00181744" w14:paraId="67094E77" w14:textId="77777777" w:rsidTr="00EB1C9C">
        <w:trPr>
          <w:cantSplit/>
          <w:jc w:val="center"/>
        </w:trPr>
        <w:tc>
          <w:tcPr>
            <w:tcW w:w="619" w:type="dxa"/>
            <w:vMerge/>
            <w:tcBorders>
              <w:bottom w:val="double" w:sz="4" w:space="0" w:color="auto"/>
              <w:right w:val="double" w:sz="4" w:space="0" w:color="auto"/>
            </w:tcBorders>
            <w:shd w:val="clear" w:color="auto" w:fill="E0E0E0"/>
            <w:vAlign w:val="center"/>
          </w:tcPr>
          <w:p w14:paraId="506E3243" w14:textId="77777777" w:rsidR="00181744" w:rsidRPr="00181744" w:rsidRDefault="00181744" w:rsidP="00181744">
            <w:pPr>
              <w:keepNext/>
              <w:keepLines/>
              <w:spacing w:after="0"/>
              <w:jc w:val="center"/>
              <w:rPr>
                <w:rFonts w:eastAsia="Times New Roman" w:cs="Arial"/>
                <w:b/>
                <w:sz w:val="18"/>
                <w:szCs w:val="18"/>
                <w:lang w:eastAsia="en-US"/>
              </w:rPr>
            </w:pPr>
          </w:p>
        </w:tc>
        <w:tc>
          <w:tcPr>
            <w:tcW w:w="0" w:type="auto"/>
            <w:tcBorders>
              <w:left w:val="double" w:sz="4" w:space="0" w:color="auto"/>
              <w:bottom w:val="double" w:sz="4" w:space="0" w:color="auto"/>
            </w:tcBorders>
            <w:shd w:val="clear" w:color="auto" w:fill="E0E0E0"/>
            <w:vAlign w:val="center"/>
          </w:tcPr>
          <w:p w14:paraId="2E8B184C"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0</w:t>
            </w:r>
          </w:p>
        </w:tc>
        <w:tc>
          <w:tcPr>
            <w:tcW w:w="0" w:type="auto"/>
            <w:tcBorders>
              <w:bottom w:val="double" w:sz="4" w:space="0" w:color="auto"/>
            </w:tcBorders>
            <w:shd w:val="clear" w:color="auto" w:fill="E0E0E0"/>
            <w:vAlign w:val="center"/>
          </w:tcPr>
          <w:p w14:paraId="292FDAED"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1</w:t>
            </w:r>
          </w:p>
        </w:tc>
        <w:tc>
          <w:tcPr>
            <w:tcW w:w="0" w:type="auto"/>
            <w:tcBorders>
              <w:bottom w:val="double" w:sz="4" w:space="0" w:color="auto"/>
            </w:tcBorders>
            <w:shd w:val="clear" w:color="auto" w:fill="E0E0E0"/>
            <w:vAlign w:val="center"/>
          </w:tcPr>
          <w:p w14:paraId="2BEE7C3B"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2</w:t>
            </w:r>
          </w:p>
        </w:tc>
        <w:tc>
          <w:tcPr>
            <w:tcW w:w="0" w:type="auto"/>
            <w:tcBorders>
              <w:bottom w:val="double" w:sz="4" w:space="0" w:color="auto"/>
            </w:tcBorders>
            <w:shd w:val="clear" w:color="auto" w:fill="E0E0E0"/>
            <w:vAlign w:val="center"/>
          </w:tcPr>
          <w:p w14:paraId="7720BDDE"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3</w:t>
            </w:r>
          </w:p>
        </w:tc>
        <w:tc>
          <w:tcPr>
            <w:tcW w:w="0" w:type="auto"/>
            <w:tcBorders>
              <w:bottom w:val="double" w:sz="4" w:space="0" w:color="auto"/>
            </w:tcBorders>
            <w:shd w:val="clear" w:color="auto" w:fill="E0E0E0"/>
            <w:vAlign w:val="center"/>
          </w:tcPr>
          <w:p w14:paraId="3E20F711"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4</w:t>
            </w:r>
          </w:p>
        </w:tc>
        <w:tc>
          <w:tcPr>
            <w:tcW w:w="0" w:type="auto"/>
            <w:tcBorders>
              <w:bottom w:val="double" w:sz="4" w:space="0" w:color="auto"/>
            </w:tcBorders>
            <w:shd w:val="clear" w:color="auto" w:fill="E0E0E0"/>
            <w:vAlign w:val="center"/>
          </w:tcPr>
          <w:p w14:paraId="11B3261D"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5</w:t>
            </w:r>
          </w:p>
        </w:tc>
        <w:tc>
          <w:tcPr>
            <w:tcW w:w="0" w:type="auto"/>
            <w:tcBorders>
              <w:bottom w:val="double" w:sz="4" w:space="0" w:color="auto"/>
            </w:tcBorders>
            <w:shd w:val="clear" w:color="auto" w:fill="E0E0E0"/>
            <w:vAlign w:val="center"/>
          </w:tcPr>
          <w:p w14:paraId="20C9DF55"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6</w:t>
            </w:r>
          </w:p>
        </w:tc>
        <w:tc>
          <w:tcPr>
            <w:tcW w:w="0" w:type="auto"/>
            <w:tcBorders>
              <w:bottom w:val="double" w:sz="4" w:space="0" w:color="auto"/>
            </w:tcBorders>
            <w:shd w:val="clear" w:color="auto" w:fill="E0E0E0"/>
            <w:vAlign w:val="center"/>
          </w:tcPr>
          <w:p w14:paraId="7B898D94" w14:textId="77777777" w:rsidR="00181744" w:rsidRPr="00181744" w:rsidRDefault="00181744" w:rsidP="00181744">
            <w:pPr>
              <w:keepNext/>
              <w:keepLines/>
              <w:spacing w:after="0"/>
              <w:jc w:val="center"/>
              <w:rPr>
                <w:rFonts w:eastAsia="Times New Roman" w:cs="Arial"/>
                <w:b/>
                <w:sz w:val="18"/>
                <w:szCs w:val="18"/>
                <w:lang w:eastAsia="en-US"/>
              </w:rPr>
            </w:pPr>
            <w:r w:rsidRPr="00181744">
              <w:rPr>
                <w:rFonts w:eastAsia="Times New Roman" w:cs="Arial"/>
                <w:b/>
                <w:sz w:val="18"/>
                <w:szCs w:val="18"/>
                <w:lang w:eastAsia="en-US"/>
              </w:rPr>
              <w:t>7</w:t>
            </w:r>
          </w:p>
        </w:tc>
      </w:tr>
      <w:tr w:rsidR="00181744" w:rsidRPr="00181744" w14:paraId="45183AEF" w14:textId="77777777" w:rsidTr="00EB1C9C">
        <w:trPr>
          <w:cantSplit/>
          <w:jc w:val="center"/>
        </w:trPr>
        <w:tc>
          <w:tcPr>
            <w:tcW w:w="619" w:type="dxa"/>
            <w:tcBorders>
              <w:top w:val="double" w:sz="4" w:space="0" w:color="auto"/>
              <w:right w:val="double" w:sz="4" w:space="0" w:color="auto"/>
            </w:tcBorders>
            <w:shd w:val="clear" w:color="auto" w:fill="auto"/>
            <w:vAlign w:val="center"/>
          </w:tcPr>
          <w:p w14:paraId="6B14140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7C523B58"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16</w:t>
            </w:r>
          </w:p>
        </w:tc>
        <w:tc>
          <w:tcPr>
            <w:tcW w:w="0" w:type="auto"/>
            <w:tcBorders>
              <w:top w:val="double" w:sz="4" w:space="0" w:color="auto"/>
            </w:tcBorders>
            <w:vAlign w:val="center"/>
          </w:tcPr>
          <w:p w14:paraId="79BB8C49"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32</w:t>
            </w:r>
          </w:p>
        </w:tc>
        <w:tc>
          <w:tcPr>
            <w:tcW w:w="0" w:type="auto"/>
            <w:tcBorders>
              <w:top w:val="double" w:sz="4" w:space="0" w:color="auto"/>
            </w:tcBorders>
            <w:vAlign w:val="center"/>
          </w:tcPr>
          <w:p w14:paraId="2B01CD5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56</w:t>
            </w:r>
          </w:p>
        </w:tc>
        <w:tc>
          <w:tcPr>
            <w:tcW w:w="0" w:type="auto"/>
            <w:tcBorders>
              <w:top w:val="double" w:sz="4" w:space="0" w:color="auto"/>
            </w:tcBorders>
            <w:vAlign w:val="center"/>
          </w:tcPr>
          <w:p w14:paraId="7F2EA5EA"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88</w:t>
            </w:r>
          </w:p>
        </w:tc>
        <w:tc>
          <w:tcPr>
            <w:tcW w:w="0" w:type="auto"/>
            <w:tcBorders>
              <w:top w:val="double" w:sz="4" w:space="0" w:color="auto"/>
            </w:tcBorders>
            <w:vAlign w:val="center"/>
          </w:tcPr>
          <w:p w14:paraId="3BA00E2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120</w:t>
            </w:r>
          </w:p>
        </w:tc>
        <w:tc>
          <w:tcPr>
            <w:tcW w:w="0" w:type="auto"/>
            <w:tcBorders>
              <w:top w:val="double" w:sz="4" w:space="0" w:color="auto"/>
            </w:tcBorders>
            <w:vAlign w:val="center"/>
          </w:tcPr>
          <w:p w14:paraId="064AAEE1"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152</w:t>
            </w:r>
          </w:p>
        </w:tc>
        <w:tc>
          <w:tcPr>
            <w:tcW w:w="0" w:type="auto"/>
            <w:tcBorders>
              <w:top w:val="double" w:sz="4" w:space="0" w:color="auto"/>
            </w:tcBorders>
            <w:vAlign w:val="center"/>
          </w:tcPr>
          <w:p w14:paraId="7A23ABA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tcBorders>
              <w:top w:val="double" w:sz="4" w:space="0" w:color="auto"/>
            </w:tcBorders>
            <w:vAlign w:val="center"/>
          </w:tcPr>
          <w:p w14:paraId="457C1AAD"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r>
      <w:tr w:rsidR="00181744" w:rsidRPr="00181744" w14:paraId="10ED237D" w14:textId="77777777" w:rsidTr="00EB1C9C">
        <w:trPr>
          <w:cantSplit/>
          <w:jc w:val="center"/>
        </w:trPr>
        <w:tc>
          <w:tcPr>
            <w:tcW w:w="619" w:type="dxa"/>
            <w:tcBorders>
              <w:right w:val="double" w:sz="4" w:space="0" w:color="auto"/>
            </w:tcBorders>
            <w:shd w:val="clear" w:color="auto" w:fill="auto"/>
            <w:vAlign w:val="center"/>
          </w:tcPr>
          <w:p w14:paraId="4D99C5BB"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w:t>
            </w:r>
          </w:p>
        </w:tc>
        <w:tc>
          <w:tcPr>
            <w:tcW w:w="0" w:type="auto"/>
            <w:tcBorders>
              <w:left w:val="double" w:sz="4" w:space="0" w:color="auto"/>
            </w:tcBorders>
            <w:vAlign w:val="center"/>
          </w:tcPr>
          <w:p w14:paraId="1F4367C9"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24</w:t>
            </w:r>
          </w:p>
        </w:tc>
        <w:tc>
          <w:tcPr>
            <w:tcW w:w="0" w:type="auto"/>
            <w:vAlign w:val="center"/>
          </w:tcPr>
          <w:p w14:paraId="77F13D1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56</w:t>
            </w:r>
          </w:p>
        </w:tc>
        <w:tc>
          <w:tcPr>
            <w:tcW w:w="0" w:type="auto"/>
            <w:vAlign w:val="center"/>
          </w:tcPr>
          <w:p w14:paraId="7CC2A374"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88</w:t>
            </w:r>
          </w:p>
        </w:tc>
        <w:tc>
          <w:tcPr>
            <w:tcW w:w="0" w:type="auto"/>
            <w:vAlign w:val="center"/>
          </w:tcPr>
          <w:p w14:paraId="52058736"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144</w:t>
            </w:r>
          </w:p>
        </w:tc>
        <w:tc>
          <w:tcPr>
            <w:tcW w:w="0" w:type="auto"/>
            <w:vAlign w:val="center"/>
          </w:tcPr>
          <w:p w14:paraId="3920F60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176</w:t>
            </w:r>
          </w:p>
        </w:tc>
        <w:tc>
          <w:tcPr>
            <w:tcW w:w="0" w:type="auto"/>
            <w:vAlign w:val="center"/>
          </w:tcPr>
          <w:p w14:paraId="408AB14C"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vAlign w:val="center"/>
          </w:tcPr>
          <w:p w14:paraId="23C09324"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2DD9A07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344</w:t>
            </w:r>
          </w:p>
        </w:tc>
      </w:tr>
      <w:tr w:rsidR="00181744" w:rsidRPr="00181744" w14:paraId="7025DCE9" w14:textId="77777777" w:rsidTr="00EB1C9C">
        <w:trPr>
          <w:cantSplit/>
          <w:jc w:val="center"/>
        </w:trPr>
        <w:tc>
          <w:tcPr>
            <w:tcW w:w="619" w:type="dxa"/>
            <w:tcBorders>
              <w:right w:val="double" w:sz="4" w:space="0" w:color="auto"/>
            </w:tcBorders>
            <w:shd w:val="clear" w:color="auto" w:fill="auto"/>
            <w:vAlign w:val="center"/>
          </w:tcPr>
          <w:p w14:paraId="74771F5D"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w:t>
            </w:r>
          </w:p>
        </w:tc>
        <w:tc>
          <w:tcPr>
            <w:tcW w:w="0" w:type="auto"/>
            <w:tcBorders>
              <w:left w:val="double" w:sz="4" w:space="0" w:color="auto"/>
            </w:tcBorders>
            <w:vAlign w:val="center"/>
          </w:tcPr>
          <w:p w14:paraId="18FB3264"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32</w:t>
            </w:r>
          </w:p>
        </w:tc>
        <w:tc>
          <w:tcPr>
            <w:tcW w:w="0" w:type="auto"/>
            <w:vAlign w:val="center"/>
          </w:tcPr>
          <w:p w14:paraId="77C8E6B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72</w:t>
            </w:r>
          </w:p>
        </w:tc>
        <w:tc>
          <w:tcPr>
            <w:tcW w:w="0" w:type="auto"/>
            <w:vAlign w:val="center"/>
          </w:tcPr>
          <w:p w14:paraId="7146EF4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144</w:t>
            </w:r>
          </w:p>
        </w:tc>
        <w:tc>
          <w:tcPr>
            <w:tcW w:w="0" w:type="auto"/>
            <w:vAlign w:val="center"/>
          </w:tcPr>
          <w:p w14:paraId="4955CAF6"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176</w:t>
            </w:r>
          </w:p>
        </w:tc>
        <w:tc>
          <w:tcPr>
            <w:tcW w:w="0" w:type="auto"/>
            <w:vAlign w:val="center"/>
          </w:tcPr>
          <w:p w14:paraId="7B580F5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vAlign w:val="center"/>
          </w:tcPr>
          <w:p w14:paraId="7C5068F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33D8DF12"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328</w:t>
            </w:r>
          </w:p>
        </w:tc>
        <w:tc>
          <w:tcPr>
            <w:tcW w:w="0" w:type="auto"/>
            <w:vAlign w:val="center"/>
          </w:tcPr>
          <w:p w14:paraId="21F286B0"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424</w:t>
            </w:r>
          </w:p>
        </w:tc>
      </w:tr>
      <w:tr w:rsidR="00181744" w:rsidRPr="00181744" w14:paraId="65B06949" w14:textId="77777777" w:rsidTr="00EB1C9C">
        <w:trPr>
          <w:cantSplit/>
          <w:jc w:val="center"/>
        </w:trPr>
        <w:tc>
          <w:tcPr>
            <w:tcW w:w="619" w:type="dxa"/>
            <w:tcBorders>
              <w:right w:val="double" w:sz="4" w:space="0" w:color="auto"/>
            </w:tcBorders>
            <w:shd w:val="clear" w:color="auto" w:fill="auto"/>
            <w:vAlign w:val="center"/>
          </w:tcPr>
          <w:p w14:paraId="7798C1B7"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3</w:t>
            </w:r>
          </w:p>
        </w:tc>
        <w:tc>
          <w:tcPr>
            <w:tcW w:w="0" w:type="auto"/>
            <w:tcBorders>
              <w:left w:val="double" w:sz="4" w:space="0" w:color="auto"/>
            </w:tcBorders>
            <w:vAlign w:val="center"/>
          </w:tcPr>
          <w:p w14:paraId="3A4C790D"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40</w:t>
            </w:r>
          </w:p>
        </w:tc>
        <w:tc>
          <w:tcPr>
            <w:tcW w:w="0" w:type="auto"/>
            <w:vAlign w:val="center"/>
          </w:tcPr>
          <w:p w14:paraId="22CCAD09"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104</w:t>
            </w:r>
          </w:p>
        </w:tc>
        <w:tc>
          <w:tcPr>
            <w:tcW w:w="0" w:type="auto"/>
            <w:vAlign w:val="center"/>
          </w:tcPr>
          <w:p w14:paraId="2116E66C"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176</w:t>
            </w:r>
          </w:p>
        </w:tc>
        <w:tc>
          <w:tcPr>
            <w:tcW w:w="0" w:type="auto"/>
            <w:vAlign w:val="center"/>
          </w:tcPr>
          <w:p w14:paraId="069280E6"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vAlign w:val="center"/>
          </w:tcPr>
          <w:p w14:paraId="3D67ABDB"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4D38C228"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highlight w:val="green"/>
                <w:lang w:eastAsia="en-US"/>
              </w:rPr>
              <w:t>328</w:t>
            </w:r>
          </w:p>
        </w:tc>
        <w:tc>
          <w:tcPr>
            <w:tcW w:w="0" w:type="auto"/>
            <w:vAlign w:val="center"/>
          </w:tcPr>
          <w:p w14:paraId="157D4AF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440</w:t>
            </w:r>
          </w:p>
        </w:tc>
        <w:tc>
          <w:tcPr>
            <w:tcW w:w="0" w:type="auto"/>
            <w:vAlign w:val="center"/>
          </w:tcPr>
          <w:p w14:paraId="02B144FE"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568</w:t>
            </w:r>
          </w:p>
        </w:tc>
      </w:tr>
      <w:tr w:rsidR="00181744" w:rsidRPr="00181744" w14:paraId="0D8AA2CC" w14:textId="77777777" w:rsidTr="00EB1C9C">
        <w:trPr>
          <w:cantSplit/>
          <w:jc w:val="center"/>
        </w:trPr>
        <w:tc>
          <w:tcPr>
            <w:tcW w:w="619" w:type="dxa"/>
            <w:tcBorders>
              <w:right w:val="double" w:sz="4" w:space="0" w:color="auto"/>
            </w:tcBorders>
            <w:shd w:val="clear" w:color="auto" w:fill="auto"/>
            <w:vAlign w:val="center"/>
          </w:tcPr>
          <w:p w14:paraId="3BC40B62"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4</w:t>
            </w:r>
          </w:p>
        </w:tc>
        <w:tc>
          <w:tcPr>
            <w:tcW w:w="0" w:type="auto"/>
            <w:tcBorders>
              <w:left w:val="double" w:sz="4" w:space="0" w:color="auto"/>
            </w:tcBorders>
            <w:vAlign w:val="center"/>
          </w:tcPr>
          <w:p w14:paraId="6AF594BA"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56</w:t>
            </w:r>
          </w:p>
        </w:tc>
        <w:tc>
          <w:tcPr>
            <w:tcW w:w="0" w:type="auto"/>
            <w:vAlign w:val="center"/>
          </w:tcPr>
          <w:p w14:paraId="6A57938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120</w:t>
            </w:r>
          </w:p>
        </w:tc>
        <w:tc>
          <w:tcPr>
            <w:tcW w:w="0" w:type="auto"/>
            <w:vAlign w:val="center"/>
          </w:tcPr>
          <w:p w14:paraId="3CC2F0D1"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vAlign w:val="center"/>
          </w:tcPr>
          <w:p w14:paraId="1D9D4EC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36E4F640"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328</w:t>
            </w:r>
          </w:p>
        </w:tc>
        <w:tc>
          <w:tcPr>
            <w:tcW w:w="0" w:type="auto"/>
            <w:vAlign w:val="center"/>
          </w:tcPr>
          <w:p w14:paraId="08C7BEAF"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408</w:t>
            </w:r>
          </w:p>
        </w:tc>
        <w:tc>
          <w:tcPr>
            <w:tcW w:w="0" w:type="auto"/>
            <w:vAlign w:val="center"/>
          </w:tcPr>
          <w:p w14:paraId="71EAF359"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552</w:t>
            </w:r>
          </w:p>
        </w:tc>
        <w:tc>
          <w:tcPr>
            <w:tcW w:w="0" w:type="auto"/>
            <w:vAlign w:val="center"/>
          </w:tcPr>
          <w:p w14:paraId="5D868AE0"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r>
      <w:tr w:rsidR="00181744" w:rsidRPr="00181744" w14:paraId="31EE8D2B" w14:textId="77777777" w:rsidTr="00EB1C9C">
        <w:trPr>
          <w:cantSplit/>
          <w:jc w:val="center"/>
        </w:trPr>
        <w:tc>
          <w:tcPr>
            <w:tcW w:w="619" w:type="dxa"/>
            <w:tcBorders>
              <w:right w:val="double" w:sz="4" w:space="0" w:color="auto"/>
            </w:tcBorders>
            <w:shd w:val="clear" w:color="auto" w:fill="auto"/>
            <w:vAlign w:val="center"/>
          </w:tcPr>
          <w:p w14:paraId="1A942369"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5</w:t>
            </w:r>
          </w:p>
        </w:tc>
        <w:tc>
          <w:tcPr>
            <w:tcW w:w="0" w:type="auto"/>
            <w:tcBorders>
              <w:left w:val="double" w:sz="4" w:space="0" w:color="auto"/>
            </w:tcBorders>
            <w:vAlign w:val="center"/>
          </w:tcPr>
          <w:p w14:paraId="401F2892"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72</w:t>
            </w:r>
          </w:p>
        </w:tc>
        <w:tc>
          <w:tcPr>
            <w:tcW w:w="0" w:type="auto"/>
            <w:vAlign w:val="center"/>
          </w:tcPr>
          <w:p w14:paraId="0664301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144</w:t>
            </w:r>
          </w:p>
        </w:tc>
        <w:tc>
          <w:tcPr>
            <w:tcW w:w="0" w:type="auto"/>
            <w:vAlign w:val="center"/>
          </w:tcPr>
          <w:p w14:paraId="4C9503DF"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224</w:t>
            </w:r>
          </w:p>
        </w:tc>
        <w:tc>
          <w:tcPr>
            <w:tcW w:w="0" w:type="auto"/>
            <w:vAlign w:val="center"/>
          </w:tcPr>
          <w:p w14:paraId="0BC259F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328</w:t>
            </w:r>
          </w:p>
        </w:tc>
        <w:tc>
          <w:tcPr>
            <w:tcW w:w="0" w:type="auto"/>
            <w:vAlign w:val="center"/>
          </w:tcPr>
          <w:p w14:paraId="3A02AF1A"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424</w:t>
            </w:r>
          </w:p>
        </w:tc>
        <w:tc>
          <w:tcPr>
            <w:tcW w:w="0" w:type="auto"/>
            <w:vAlign w:val="center"/>
          </w:tcPr>
          <w:p w14:paraId="140445C6"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504</w:t>
            </w:r>
          </w:p>
        </w:tc>
        <w:tc>
          <w:tcPr>
            <w:tcW w:w="0" w:type="auto"/>
            <w:vAlign w:val="center"/>
          </w:tcPr>
          <w:p w14:paraId="02F581C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c>
          <w:tcPr>
            <w:tcW w:w="0" w:type="auto"/>
            <w:vAlign w:val="center"/>
          </w:tcPr>
          <w:p w14:paraId="1F80F974"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872</w:t>
            </w:r>
          </w:p>
        </w:tc>
      </w:tr>
      <w:tr w:rsidR="00181744" w:rsidRPr="00181744" w14:paraId="2D286E3C" w14:textId="77777777" w:rsidTr="00EB1C9C">
        <w:trPr>
          <w:cantSplit/>
          <w:jc w:val="center"/>
        </w:trPr>
        <w:tc>
          <w:tcPr>
            <w:tcW w:w="619" w:type="dxa"/>
            <w:tcBorders>
              <w:right w:val="double" w:sz="4" w:space="0" w:color="auto"/>
            </w:tcBorders>
            <w:shd w:val="clear" w:color="auto" w:fill="auto"/>
            <w:vAlign w:val="center"/>
          </w:tcPr>
          <w:p w14:paraId="27AA73A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6</w:t>
            </w:r>
          </w:p>
        </w:tc>
        <w:tc>
          <w:tcPr>
            <w:tcW w:w="0" w:type="auto"/>
            <w:tcBorders>
              <w:left w:val="double" w:sz="4" w:space="0" w:color="auto"/>
            </w:tcBorders>
            <w:vAlign w:val="center"/>
          </w:tcPr>
          <w:p w14:paraId="51249182"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88</w:t>
            </w:r>
          </w:p>
        </w:tc>
        <w:tc>
          <w:tcPr>
            <w:tcW w:w="0" w:type="auto"/>
            <w:vAlign w:val="center"/>
          </w:tcPr>
          <w:p w14:paraId="02EF0405"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176</w:t>
            </w:r>
          </w:p>
        </w:tc>
        <w:tc>
          <w:tcPr>
            <w:tcW w:w="0" w:type="auto"/>
            <w:vAlign w:val="center"/>
          </w:tcPr>
          <w:p w14:paraId="2679D47D"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2AD97A62"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392</w:t>
            </w:r>
          </w:p>
        </w:tc>
        <w:tc>
          <w:tcPr>
            <w:tcW w:w="0" w:type="auto"/>
            <w:vAlign w:val="center"/>
          </w:tcPr>
          <w:p w14:paraId="7438CA34"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504</w:t>
            </w:r>
          </w:p>
        </w:tc>
        <w:tc>
          <w:tcPr>
            <w:tcW w:w="0" w:type="auto"/>
            <w:vAlign w:val="center"/>
          </w:tcPr>
          <w:p w14:paraId="41B22D78"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600</w:t>
            </w:r>
          </w:p>
        </w:tc>
        <w:tc>
          <w:tcPr>
            <w:tcW w:w="0" w:type="auto"/>
            <w:vAlign w:val="center"/>
          </w:tcPr>
          <w:p w14:paraId="6B8722BE"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808 </w:t>
            </w:r>
          </w:p>
        </w:tc>
        <w:tc>
          <w:tcPr>
            <w:tcW w:w="0" w:type="auto"/>
            <w:vAlign w:val="center"/>
          </w:tcPr>
          <w:p w14:paraId="3A4CBE2C"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1032 </w:t>
            </w:r>
          </w:p>
        </w:tc>
      </w:tr>
      <w:tr w:rsidR="00181744" w:rsidRPr="00181744" w14:paraId="7DA7F30C" w14:textId="77777777" w:rsidTr="00EB1C9C">
        <w:trPr>
          <w:cantSplit/>
          <w:jc w:val="center"/>
        </w:trPr>
        <w:tc>
          <w:tcPr>
            <w:tcW w:w="619" w:type="dxa"/>
            <w:tcBorders>
              <w:right w:val="double" w:sz="4" w:space="0" w:color="auto"/>
            </w:tcBorders>
            <w:shd w:val="clear" w:color="auto" w:fill="auto"/>
            <w:vAlign w:val="center"/>
          </w:tcPr>
          <w:p w14:paraId="0319BBE2"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7</w:t>
            </w:r>
          </w:p>
        </w:tc>
        <w:tc>
          <w:tcPr>
            <w:tcW w:w="0" w:type="auto"/>
            <w:tcBorders>
              <w:left w:val="double" w:sz="4" w:space="0" w:color="auto"/>
            </w:tcBorders>
            <w:vAlign w:val="center"/>
          </w:tcPr>
          <w:p w14:paraId="0D49768A"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104</w:t>
            </w:r>
          </w:p>
        </w:tc>
        <w:tc>
          <w:tcPr>
            <w:tcW w:w="0" w:type="auto"/>
            <w:vAlign w:val="center"/>
          </w:tcPr>
          <w:p w14:paraId="565550C5"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224</w:t>
            </w:r>
          </w:p>
        </w:tc>
        <w:tc>
          <w:tcPr>
            <w:tcW w:w="0" w:type="auto"/>
            <w:vAlign w:val="center"/>
          </w:tcPr>
          <w:p w14:paraId="22086EB9"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328</w:t>
            </w:r>
          </w:p>
        </w:tc>
        <w:tc>
          <w:tcPr>
            <w:tcW w:w="0" w:type="auto"/>
            <w:vAlign w:val="center"/>
          </w:tcPr>
          <w:p w14:paraId="388C7F9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472</w:t>
            </w:r>
          </w:p>
        </w:tc>
        <w:tc>
          <w:tcPr>
            <w:tcW w:w="0" w:type="auto"/>
            <w:vAlign w:val="center"/>
          </w:tcPr>
          <w:p w14:paraId="0108335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584</w:t>
            </w:r>
          </w:p>
        </w:tc>
        <w:tc>
          <w:tcPr>
            <w:tcW w:w="0" w:type="auto"/>
            <w:vAlign w:val="center"/>
          </w:tcPr>
          <w:p w14:paraId="32A5E51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c>
          <w:tcPr>
            <w:tcW w:w="0" w:type="auto"/>
            <w:vAlign w:val="center"/>
          </w:tcPr>
          <w:p w14:paraId="2151CF4A"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968 </w:t>
            </w:r>
          </w:p>
        </w:tc>
        <w:tc>
          <w:tcPr>
            <w:tcW w:w="0" w:type="auto"/>
            <w:vAlign w:val="center"/>
          </w:tcPr>
          <w:p w14:paraId="5A8A1080"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1224 </w:t>
            </w:r>
          </w:p>
        </w:tc>
      </w:tr>
      <w:tr w:rsidR="00181744" w:rsidRPr="00181744" w14:paraId="6AF76AE0" w14:textId="77777777" w:rsidTr="00EB1C9C">
        <w:trPr>
          <w:cantSplit/>
          <w:jc w:val="center"/>
        </w:trPr>
        <w:tc>
          <w:tcPr>
            <w:tcW w:w="619" w:type="dxa"/>
            <w:tcBorders>
              <w:right w:val="double" w:sz="4" w:space="0" w:color="auto"/>
            </w:tcBorders>
            <w:shd w:val="clear" w:color="auto" w:fill="auto"/>
            <w:vAlign w:val="center"/>
          </w:tcPr>
          <w:p w14:paraId="2F24152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8</w:t>
            </w:r>
          </w:p>
        </w:tc>
        <w:tc>
          <w:tcPr>
            <w:tcW w:w="0" w:type="auto"/>
            <w:tcBorders>
              <w:left w:val="double" w:sz="4" w:space="0" w:color="auto"/>
            </w:tcBorders>
            <w:vAlign w:val="center"/>
          </w:tcPr>
          <w:p w14:paraId="164BAA45"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120</w:t>
            </w:r>
          </w:p>
        </w:tc>
        <w:tc>
          <w:tcPr>
            <w:tcW w:w="0" w:type="auto"/>
            <w:vAlign w:val="center"/>
          </w:tcPr>
          <w:p w14:paraId="6FCFE8A3"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256</w:t>
            </w:r>
          </w:p>
        </w:tc>
        <w:tc>
          <w:tcPr>
            <w:tcW w:w="0" w:type="auto"/>
            <w:vAlign w:val="center"/>
          </w:tcPr>
          <w:p w14:paraId="161CB1AC"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392</w:t>
            </w:r>
          </w:p>
        </w:tc>
        <w:tc>
          <w:tcPr>
            <w:tcW w:w="0" w:type="auto"/>
            <w:vAlign w:val="center"/>
          </w:tcPr>
          <w:p w14:paraId="65D8E21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536</w:t>
            </w:r>
          </w:p>
        </w:tc>
        <w:tc>
          <w:tcPr>
            <w:tcW w:w="0" w:type="auto"/>
            <w:vAlign w:val="center"/>
          </w:tcPr>
          <w:p w14:paraId="4C662E39"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c>
          <w:tcPr>
            <w:tcW w:w="0" w:type="auto"/>
            <w:vAlign w:val="center"/>
          </w:tcPr>
          <w:p w14:paraId="07081E72"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808 </w:t>
            </w:r>
          </w:p>
        </w:tc>
        <w:tc>
          <w:tcPr>
            <w:tcW w:w="0" w:type="auto"/>
            <w:vAlign w:val="center"/>
          </w:tcPr>
          <w:p w14:paraId="5D84B7CE"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1096 </w:t>
            </w:r>
          </w:p>
        </w:tc>
        <w:tc>
          <w:tcPr>
            <w:tcW w:w="0" w:type="auto"/>
            <w:vAlign w:val="center"/>
          </w:tcPr>
          <w:p w14:paraId="478C431C"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1352 </w:t>
            </w:r>
          </w:p>
        </w:tc>
      </w:tr>
      <w:tr w:rsidR="00181744" w:rsidRPr="00181744" w14:paraId="06D7FB4B" w14:textId="77777777" w:rsidTr="00EB1C9C">
        <w:trPr>
          <w:cantSplit/>
          <w:jc w:val="center"/>
        </w:trPr>
        <w:tc>
          <w:tcPr>
            <w:tcW w:w="619" w:type="dxa"/>
            <w:tcBorders>
              <w:right w:val="double" w:sz="4" w:space="0" w:color="auto"/>
            </w:tcBorders>
            <w:shd w:val="clear" w:color="auto" w:fill="auto"/>
            <w:vAlign w:val="center"/>
          </w:tcPr>
          <w:p w14:paraId="30CC0E2F"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9</w:t>
            </w:r>
          </w:p>
        </w:tc>
        <w:tc>
          <w:tcPr>
            <w:tcW w:w="0" w:type="auto"/>
            <w:tcBorders>
              <w:left w:val="double" w:sz="4" w:space="0" w:color="auto"/>
            </w:tcBorders>
            <w:vAlign w:val="center"/>
          </w:tcPr>
          <w:p w14:paraId="1F48EFD4"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136</w:t>
            </w:r>
          </w:p>
        </w:tc>
        <w:tc>
          <w:tcPr>
            <w:tcW w:w="0" w:type="auto"/>
            <w:vAlign w:val="center"/>
          </w:tcPr>
          <w:p w14:paraId="4C2547D2"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296</w:t>
            </w:r>
          </w:p>
        </w:tc>
        <w:tc>
          <w:tcPr>
            <w:tcW w:w="0" w:type="auto"/>
            <w:vAlign w:val="center"/>
          </w:tcPr>
          <w:p w14:paraId="4D4118C8"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456</w:t>
            </w:r>
          </w:p>
        </w:tc>
        <w:tc>
          <w:tcPr>
            <w:tcW w:w="0" w:type="auto"/>
            <w:vAlign w:val="center"/>
          </w:tcPr>
          <w:p w14:paraId="55609429"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616</w:t>
            </w:r>
          </w:p>
        </w:tc>
        <w:tc>
          <w:tcPr>
            <w:tcW w:w="0" w:type="auto"/>
            <w:vAlign w:val="center"/>
          </w:tcPr>
          <w:p w14:paraId="7520CB1F"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776 </w:t>
            </w:r>
          </w:p>
        </w:tc>
        <w:tc>
          <w:tcPr>
            <w:tcW w:w="0" w:type="auto"/>
            <w:vAlign w:val="center"/>
          </w:tcPr>
          <w:p w14:paraId="061D697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936 </w:t>
            </w:r>
          </w:p>
        </w:tc>
        <w:tc>
          <w:tcPr>
            <w:tcW w:w="0" w:type="auto"/>
            <w:vAlign w:val="center"/>
          </w:tcPr>
          <w:p w14:paraId="3164926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1256 </w:t>
            </w:r>
          </w:p>
        </w:tc>
        <w:tc>
          <w:tcPr>
            <w:tcW w:w="0" w:type="auto"/>
            <w:vAlign w:val="center"/>
          </w:tcPr>
          <w:p w14:paraId="7A50BFB8"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1544 </w:t>
            </w:r>
          </w:p>
        </w:tc>
      </w:tr>
      <w:tr w:rsidR="00181744" w:rsidRPr="00181744" w14:paraId="30CAD3AB" w14:textId="77777777" w:rsidTr="00EB1C9C">
        <w:trPr>
          <w:cantSplit/>
          <w:jc w:val="center"/>
        </w:trPr>
        <w:tc>
          <w:tcPr>
            <w:tcW w:w="619" w:type="dxa"/>
            <w:tcBorders>
              <w:right w:val="double" w:sz="4" w:space="0" w:color="auto"/>
            </w:tcBorders>
            <w:shd w:val="clear" w:color="auto" w:fill="auto"/>
            <w:vAlign w:val="center"/>
          </w:tcPr>
          <w:p w14:paraId="26D0330E"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10</w:t>
            </w:r>
          </w:p>
        </w:tc>
        <w:tc>
          <w:tcPr>
            <w:tcW w:w="0" w:type="auto"/>
            <w:tcBorders>
              <w:left w:val="double" w:sz="4" w:space="0" w:color="auto"/>
            </w:tcBorders>
            <w:vAlign w:val="center"/>
          </w:tcPr>
          <w:p w14:paraId="1C436C84"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144</w:t>
            </w:r>
          </w:p>
        </w:tc>
        <w:tc>
          <w:tcPr>
            <w:tcW w:w="0" w:type="auto"/>
            <w:vAlign w:val="center"/>
          </w:tcPr>
          <w:p w14:paraId="61A6C1E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328</w:t>
            </w:r>
          </w:p>
        </w:tc>
        <w:tc>
          <w:tcPr>
            <w:tcW w:w="0" w:type="auto"/>
            <w:vAlign w:val="center"/>
          </w:tcPr>
          <w:p w14:paraId="556A3687"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504</w:t>
            </w:r>
          </w:p>
        </w:tc>
        <w:tc>
          <w:tcPr>
            <w:tcW w:w="0" w:type="auto"/>
            <w:vAlign w:val="center"/>
          </w:tcPr>
          <w:p w14:paraId="66BAB0EF"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c>
          <w:tcPr>
            <w:tcW w:w="0" w:type="auto"/>
            <w:vAlign w:val="center"/>
          </w:tcPr>
          <w:p w14:paraId="23229D2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872 </w:t>
            </w:r>
          </w:p>
        </w:tc>
        <w:tc>
          <w:tcPr>
            <w:tcW w:w="0" w:type="auto"/>
            <w:vAlign w:val="center"/>
          </w:tcPr>
          <w:p w14:paraId="01F3192A"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1032 </w:t>
            </w:r>
          </w:p>
        </w:tc>
        <w:tc>
          <w:tcPr>
            <w:tcW w:w="0" w:type="auto"/>
            <w:vAlign w:val="center"/>
          </w:tcPr>
          <w:p w14:paraId="661924BE"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1384 </w:t>
            </w:r>
          </w:p>
        </w:tc>
        <w:tc>
          <w:tcPr>
            <w:tcW w:w="0" w:type="auto"/>
            <w:vAlign w:val="center"/>
          </w:tcPr>
          <w:p w14:paraId="6DA3679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1736 </w:t>
            </w:r>
          </w:p>
        </w:tc>
      </w:tr>
      <w:tr w:rsidR="00181744" w:rsidRPr="00181744" w14:paraId="217442B7" w14:textId="77777777" w:rsidTr="00EB1C9C">
        <w:trPr>
          <w:cantSplit/>
          <w:jc w:val="center"/>
        </w:trPr>
        <w:tc>
          <w:tcPr>
            <w:tcW w:w="619" w:type="dxa"/>
            <w:tcBorders>
              <w:right w:val="double" w:sz="4" w:space="0" w:color="auto"/>
            </w:tcBorders>
            <w:shd w:val="clear" w:color="auto" w:fill="auto"/>
            <w:vAlign w:val="center"/>
          </w:tcPr>
          <w:p w14:paraId="702714AB"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11</w:t>
            </w:r>
          </w:p>
        </w:tc>
        <w:tc>
          <w:tcPr>
            <w:tcW w:w="0" w:type="auto"/>
            <w:tcBorders>
              <w:left w:val="double" w:sz="4" w:space="0" w:color="auto"/>
            </w:tcBorders>
            <w:vAlign w:val="center"/>
          </w:tcPr>
          <w:p w14:paraId="2650E44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176</w:t>
            </w:r>
          </w:p>
        </w:tc>
        <w:tc>
          <w:tcPr>
            <w:tcW w:w="0" w:type="auto"/>
            <w:vAlign w:val="center"/>
          </w:tcPr>
          <w:p w14:paraId="0851361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376</w:t>
            </w:r>
          </w:p>
        </w:tc>
        <w:tc>
          <w:tcPr>
            <w:tcW w:w="0" w:type="auto"/>
            <w:vAlign w:val="center"/>
          </w:tcPr>
          <w:p w14:paraId="2E956EE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584</w:t>
            </w:r>
          </w:p>
        </w:tc>
        <w:tc>
          <w:tcPr>
            <w:tcW w:w="0" w:type="auto"/>
            <w:vAlign w:val="center"/>
          </w:tcPr>
          <w:p w14:paraId="35CC0CC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776 </w:t>
            </w:r>
          </w:p>
        </w:tc>
        <w:tc>
          <w:tcPr>
            <w:tcW w:w="0" w:type="auto"/>
            <w:vAlign w:val="center"/>
          </w:tcPr>
          <w:p w14:paraId="7013E47E"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1000 </w:t>
            </w:r>
          </w:p>
        </w:tc>
        <w:tc>
          <w:tcPr>
            <w:tcW w:w="0" w:type="auto"/>
            <w:vAlign w:val="center"/>
          </w:tcPr>
          <w:p w14:paraId="4631B5A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1192 </w:t>
            </w:r>
          </w:p>
        </w:tc>
        <w:tc>
          <w:tcPr>
            <w:tcW w:w="0" w:type="auto"/>
            <w:vAlign w:val="center"/>
          </w:tcPr>
          <w:p w14:paraId="7C138A1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1608 </w:t>
            </w:r>
          </w:p>
        </w:tc>
        <w:tc>
          <w:tcPr>
            <w:tcW w:w="0" w:type="auto"/>
            <w:vAlign w:val="center"/>
          </w:tcPr>
          <w:p w14:paraId="14A53879"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2024 </w:t>
            </w:r>
          </w:p>
        </w:tc>
      </w:tr>
      <w:tr w:rsidR="00181744" w:rsidRPr="00181744" w14:paraId="2C49081C" w14:textId="77777777" w:rsidTr="00EB1C9C">
        <w:trPr>
          <w:cantSplit/>
          <w:jc w:val="center"/>
        </w:trPr>
        <w:tc>
          <w:tcPr>
            <w:tcW w:w="619" w:type="dxa"/>
            <w:tcBorders>
              <w:right w:val="double" w:sz="4" w:space="0" w:color="auto"/>
            </w:tcBorders>
            <w:shd w:val="clear" w:color="auto" w:fill="auto"/>
            <w:vAlign w:val="center"/>
          </w:tcPr>
          <w:p w14:paraId="04302846"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lastRenderedPageBreak/>
              <w:t>12</w:t>
            </w:r>
          </w:p>
        </w:tc>
        <w:tc>
          <w:tcPr>
            <w:tcW w:w="0" w:type="auto"/>
            <w:tcBorders>
              <w:left w:val="double" w:sz="4" w:space="0" w:color="auto"/>
            </w:tcBorders>
            <w:vAlign w:val="center"/>
          </w:tcPr>
          <w:p w14:paraId="4685A4F9"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208</w:t>
            </w:r>
          </w:p>
        </w:tc>
        <w:tc>
          <w:tcPr>
            <w:tcW w:w="0" w:type="auto"/>
            <w:vAlign w:val="center"/>
          </w:tcPr>
          <w:p w14:paraId="1016D05B"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440</w:t>
            </w:r>
          </w:p>
        </w:tc>
        <w:tc>
          <w:tcPr>
            <w:tcW w:w="0" w:type="auto"/>
            <w:vAlign w:val="center"/>
          </w:tcPr>
          <w:p w14:paraId="5643FC1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Times New Roman" w:cs="Arial"/>
                <w:sz w:val="16"/>
                <w:szCs w:val="16"/>
                <w:highlight w:val="green"/>
                <w:lang w:eastAsia="en-US"/>
              </w:rPr>
              <w:t>680</w:t>
            </w:r>
          </w:p>
        </w:tc>
        <w:tc>
          <w:tcPr>
            <w:tcW w:w="0" w:type="auto"/>
            <w:vAlign w:val="center"/>
          </w:tcPr>
          <w:p w14:paraId="092BC23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904 </w:t>
            </w:r>
          </w:p>
        </w:tc>
        <w:tc>
          <w:tcPr>
            <w:tcW w:w="0" w:type="auto"/>
            <w:vAlign w:val="center"/>
          </w:tcPr>
          <w:p w14:paraId="6EC5D3F3"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1128 </w:t>
            </w:r>
          </w:p>
        </w:tc>
        <w:tc>
          <w:tcPr>
            <w:tcW w:w="0" w:type="auto"/>
            <w:vAlign w:val="center"/>
          </w:tcPr>
          <w:p w14:paraId="3660FEAC"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1352 </w:t>
            </w:r>
          </w:p>
        </w:tc>
        <w:tc>
          <w:tcPr>
            <w:tcW w:w="0" w:type="auto"/>
            <w:vAlign w:val="center"/>
          </w:tcPr>
          <w:p w14:paraId="4216EDD1"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1800 </w:t>
            </w:r>
          </w:p>
        </w:tc>
        <w:tc>
          <w:tcPr>
            <w:tcW w:w="0" w:type="auto"/>
            <w:vAlign w:val="center"/>
          </w:tcPr>
          <w:p w14:paraId="04AE42E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2280 </w:t>
            </w:r>
          </w:p>
        </w:tc>
      </w:tr>
      <w:tr w:rsidR="00181744" w:rsidRPr="00181744" w14:paraId="6AAAB287" w14:textId="77777777" w:rsidTr="00EB1C9C">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08C8E780" w14:textId="77777777" w:rsidR="00181744" w:rsidRPr="00181744" w:rsidRDefault="00181744" w:rsidP="00181744">
            <w:pPr>
              <w:spacing w:after="0"/>
              <w:jc w:val="center"/>
              <w:rPr>
                <w:rFonts w:eastAsia="Times New Roman" w:cs="Arial"/>
                <w:sz w:val="16"/>
                <w:szCs w:val="16"/>
                <w:lang w:eastAsia="en-US"/>
              </w:rPr>
            </w:pPr>
            <w:r w:rsidRPr="00181744">
              <w:rPr>
                <w:rFonts w:eastAsia="Times New Roman"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1E65DE5D" w14:textId="77777777" w:rsidR="00181744" w:rsidRPr="00181744" w:rsidRDefault="00181744" w:rsidP="00181744">
            <w:pPr>
              <w:spacing w:after="0"/>
              <w:jc w:val="center"/>
              <w:rPr>
                <w:rFonts w:eastAsia="Times New Roman" w:cs="Arial"/>
                <w:sz w:val="16"/>
                <w:szCs w:val="16"/>
                <w:lang w:eastAsia="en-US"/>
              </w:rPr>
            </w:pPr>
            <w:r w:rsidRPr="00181744">
              <w:rPr>
                <w:rFonts w:eastAsia="MS Mincho" w:cs="Arial"/>
                <w:sz w:val="16"/>
                <w:szCs w:val="16"/>
                <w:lang w:eastAsia="en-GB"/>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510467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C6D05CD"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D843B87"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4EC6A67"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CBAF2BF"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AFF50A5"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4FC599D0" w14:textId="77777777" w:rsidR="00181744" w:rsidRPr="00181744" w:rsidRDefault="00181744" w:rsidP="00181744">
            <w:pPr>
              <w:spacing w:after="0"/>
              <w:jc w:val="center"/>
              <w:rPr>
                <w:rFonts w:eastAsia="Times New Roman" w:cs="Arial"/>
                <w:sz w:val="16"/>
                <w:szCs w:val="16"/>
                <w:highlight w:val="green"/>
                <w:lang w:eastAsia="en-US"/>
              </w:rPr>
            </w:pPr>
            <w:r w:rsidRPr="00181744">
              <w:rPr>
                <w:rFonts w:eastAsia="MS Mincho" w:cs="Arial"/>
                <w:sz w:val="16"/>
                <w:szCs w:val="16"/>
                <w:highlight w:val="green"/>
                <w:lang w:eastAsia="en-GB"/>
              </w:rPr>
              <w:t xml:space="preserve">2536 </w:t>
            </w:r>
          </w:p>
        </w:tc>
      </w:tr>
    </w:tbl>
    <w:p w14:paraId="318FC973" w14:textId="77777777" w:rsidR="00181744" w:rsidRDefault="00181744" w:rsidP="00391E21">
      <w:pPr>
        <w:rPr>
          <w:rFonts w:cs="Arial"/>
        </w:rPr>
      </w:pPr>
    </w:p>
    <w:p w14:paraId="74300389" w14:textId="3B747604" w:rsidR="009764F8" w:rsidRDefault="005048DD" w:rsidP="00391E21">
      <w:pPr>
        <w:rPr>
          <w:rFonts w:cs="Arial"/>
        </w:rPr>
      </w:pPr>
      <w:r>
        <w:rPr>
          <w:rFonts w:cs="Arial"/>
        </w:rPr>
        <w:t xml:space="preserve">All the TBS in the table can be configured from the configuration point of view. However, from the request perspective, we do not see the need to increase the signalling overhead to include so many TBS values in </w:t>
      </w:r>
      <w:proofErr w:type="spellStart"/>
      <w:r w:rsidRPr="005048DD">
        <w:rPr>
          <w:rFonts w:cs="Arial"/>
        </w:rPr>
        <w:t>requestedTBS</w:t>
      </w:r>
      <w:proofErr w:type="spellEnd"/>
      <w:r>
        <w:rPr>
          <w:rFonts w:cs="Arial"/>
        </w:rPr>
        <w:t xml:space="preserve">. In MO-EDT, we did not include all TBS values smaller than b1000 in </w:t>
      </w:r>
      <w:r w:rsidRPr="005048DD">
        <w:rPr>
          <w:rFonts w:cs="Arial"/>
        </w:rPr>
        <w:t>edt-TBS-r15</w:t>
      </w:r>
      <w:r>
        <w:rPr>
          <w:rFonts w:cs="Arial"/>
        </w:rPr>
        <w:t>, only 8 values were chosen from the TBS table. In PUR, similar approach can be used, i.e. 16 values between b328 and b2536. The following value set is proposed for NB-</w:t>
      </w:r>
      <w:proofErr w:type="spellStart"/>
      <w:r>
        <w:rPr>
          <w:rFonts w:cs="Arial"/>
        </w:rPr>
        <w:t>IoT</w:t>
      </w:r>
      <w:proofErr w:type="spellEnd"/>
      <w:r>
        <w:rPr>
          <w:rFonts w:cs="Arial"/>
        </w:rPr>
        <w:t>:</w:t>
      </w:r>
    </w:p>
    <w:p w14:paraId="710498E6" w14:textId="77777777" w:rsidR="005048DD" w:rsidRDefault="005048DD" w:rsidP="005048DD">
      <w:pPr>
        <w:rPr>
          <w:rFonts w:cs="Arial"/>
        </w:rPr>
      </w:pPr>
      <w:r>
        <w:rPr>
          <w:rFonts w:cs="Arial" w:hint="eastAsia"/>
        </w:rPr>
        <w:t>{</w:t>
      </w:r>
      <w:r w:rsidRPr="005048DD">
        <w:rPr>
          <w:rFonts w:cs="Arial"/>
        </w:rPr>
        <w:t>b328, b408, b504, b584, b680, b808, b936, b1000</w:t>
      </w:r>
      <w:r>
        <w:rPr>
          <w:rFonts w:cs="Arial"/>
        </w:rPr>
        <w:t>, b1192, b1384, b</w:t>
      </w:r>
      <w:r w:rsidRPr="00EB1C9C">
        <w:rPr>
          <w:rFonts w:cs="Arial"/>
        </w:rPr>
        <w:t>1544</w:t>
      </w:r>
      <w:r>
        <w:rPr>
          <w:rFonts w:cs="Arial"/>
        </w:rPr>
        <w:t>,</w:t>
      </w:r>
      <w:r w:rsidRPr="00EB1C9C">
        <w:rPr>
          <w:rFonts w:cs="Arial"/>
        </w:rPr>
        <w:t xml:space="preserve"> </w:t>
      </w:r>
      <w:r>
        <w:rPr>
          <w:rFonts w:cs="Arial"/>
        </w:rPr>
        <w:t>b1608, b1800, b</w:t>
      </w:r>
      <w:r w:rsidRPr="00EB1C9C">
        <w:rPr>
          <w:rFonts w:cs="Arial"/>
        </w:rPr>
        <w:t>2024</w:t>
      </w:r>
      <w:r>
        <w:rPr>
          <w:rFonts w:cs="Arial"/>
        </w:rPr>
        <w:t>, b</w:t>
      </w:r>
      <w:r w:rsidRPr="00EB1C9C">
        <w:rPr>
          <w:rFonts w:cs="Arial"/>
        </w:rPr>
        <w:t>2280</w:t>
      </w:r>
      <w:r>
        <w:rPr>
          <w:rFonts w:cs="Arial"/>
        </w:rPr>
        <w:t>, b2536}</w:t>
      </w:r>
    </w:p>
    <w:p w14:paraId="586AB2C1" w14:textId="77777777" w:rsidR="005048DD" w:rsidRPr="005048DD" w:rsidRDefault="005048DD" w:rsidP="00391E21">
      <w:pPr>
        <w:rPr>
          <w:rFonts w:cs="Arial"/>
          <w:b/>
          <w:lang w:val="en-US"/>
        </w:rPr>
      </w:pPr>
      <w:r>
        <w:rPr>
          <w:rFonts w:cs="Arial"/>
          <w:b/>
          <w:lang w:val="en-US"/>
        </w:rPr>
        <w:t xml:space="preserve">Proposal </w:t>
      </w:r>
      <w:r w:rsidR="00DE6B8B">
        <w:rPr>
          <w:rFonts w:cs="Arial"/>
          <w:b/>
          <w:lang w:val="en-US"/>
        </w:rPr>
        <w:t>3</w:t>
      </w:r>
      <w:r>
        <w:rPr>
          <w:rFonts w:cs="Arial"/>
          <w:b/>
          <w:lang w:val="en-US"/>
        </w:rPr>
        <w:t xml:space="preserve">: The value range of </w:t>
      </w:r>
      <w:proofErr w:type="spellStart"/>
      <w:r w:rsidRPr="005048DD">
        <w:rPr>
          <w:rFonts w:cs="Arial"/>
          <w:b/>
          <w:lang w:val="en-US"/>
        </w:rPr>
        <w:t>requestedTBS</w:t>
      </w:r>
      <w:proofErr w:type="spellEnd"/>
      <w:r w:rsidRPr="005048DD">
        <w:rPr>
          <w:rFonts w:cs="Arial"/>
          <w:b/>
          <w:lang w:val="en-US"/>
        </w:rPr>
        <w:t xml:space="preserve"> in NB-</w:t>
      </w:r>
      <w:proofErr w:type="spellStart"/>
      <w:r w:rsidRPr="005048DD">
        <w:rPr>
          <w:rFonts w:cs="Arial"/>
          <w:b/>
          <w:lang w:val="en-US"/>
        </w:rPr>
        <w:t>IoT</w:t>
      </w:r>
      <w:proofErr w:type="spellEnd"/>
      <w:r>
        <w:rPr>
          <w:rFonts w:cs="Arial"/>
          <w:b/>
          <w:lang w:val="en-US"/>
        </w:rPr>
        <w:t xml:space="preserve"> is {</w:t>
      </w:r>
      <w:r w:rsidR="00320592" w:rsidRPr="00320592">
        <w:rPr>
          <w:rFonts w:cs="Arial"/>
          <w:b/>
          <w:lang w:val="en-US"/>
        </w:rPr>
        <w:t>b328, b408, b504, b584, b680, b808, b936, b1000, b1128, b1256, b1384, b1608, b1800, b2024, b2280, b2536</w:t>
      </w:r>
      <w:r>
        <w:rPr>
          <w:rFonts w:cs="Arial"/>
          <w:b/>
          <w:lang w:val="en-US"/>
        </w:rPr>
        <w:t>}.</w:t>
      </w:r>
    </w:p>
    <w:p w14:paraId="1058720E" w14:textId="77777777" w:rsidR="00181744" w:rsidRDefault="00181744" w:rsidP="00391E21">
      <w:pPr>
        <w:rPr>
          <w:rFonts w:cs="Arial"/>
        </w:rPr>
      </w:pPr>
    </w:p>
    <w:p w14:paraId="2C1C31B1" w14:textId="77777777" w:rsidR="005048DD" w:rsidRPr="00181744" w:rsidRDefault="005048DD" w:rsidP="005048DD">
      <w:pPr>
        <w:rPr>
          <w:rFonts w:cs="Arial"/>
          <w:b/>
          <w:u w:val="single"/>
        </w:rPr>
      </w:pPr>
      <w:proofErr w:type="spellStart"/>
      <w:proofErr w:type="gramStart"/>
      <w:r w:rsidRPr="00181744">
        <w:rPr>
          <w:rFonts w:cs="Arial"/>
          <w:b/>
          <w:sz w:val="22"/>
          <w:u w:val="single"/>
        </w:rPr>
        <w:t>requestedTBS</w:t>
      </w:r>
      <w:proofErr w:type="spellEnd"/>
      <w:proofErr w:type="gramEnd"/>
      <w:r w:rsidRPr="00181744">
        <w:rPr>
          <w:rFonts w:cs="Arial"/>
          <w:b/>
          <w:sz w:val="22"/>
          <w:u w:val="single"/>
        </w:rPr>
        <w:t xml:space="preserve"> in </w:t>
      </w:r>
      <w:proofErr w:type="spellStart"/>
      <w:r>
        <w:rPr>
          <w:rFonts w:cs="Arial"/>
          <w:b/>
          <w:sz w:val="22"/>
          <w:u w:val="single"/>
        </w:rPr>
        <w:t>eMTC</w:t>
      </w:r>
      <w:proofErr w:type="spellEnd"/>
    </w:p>
    <w:p w14:paraId="4C317791" w14:textId="3D1FA88E" w:rsidR="00804A0C" w:rsidRDefault="00804A0C" w:rsidP="00877F16">
      <w:pPr>
        <w:rPr>
          <w:rFonts w:cs="Arial"/>
        </w:rPr>
      </w:pPr>
      <w:r>
        <w:rPr>
          <w:rFonts w:cs="Arial" w:hint="eastAsia"/>
        </w:rPr>
        <w:t>According</w:t>
      </w:r>
      <w:r>
        <w:rPr>
          <w:rFonts w:cs="Arial"/>
        </w:rPr>
        <w:t xml:space="preserve"> to the RAN1 feature list for </w:t>
      </w:r>
      <w:proofErr w:type="spellStart"/>
      <w:r>
        <w:rPr>
          <w:rFonts w:cs="Arial"/>
        </w:rPr>
        <w:t>eMTC</w:t>
      </w:r>
      <w:proofErr w:type="spellEnd"/>
      <w:r>
        <w:rPr>
          <w:rFonts w:cs="Arial"/>
        </w:rPr>
        <w:t xml:space="preserve"> </w:t>
      </w:r>
      <w:r w:rsidRPr="001C0105">
        <w:rPr>
          <w:rFonts w:cs="Arial"/>
          <w:vertAlign w:val="superscript"/>
        </w:rPr>
        <w:t>[3]</w:t>
      </w:r>
      <w:r>
        <w:rPr>
          <w:rFonts w:cs="Arial"/>
        </w:rPr>
        <w:t xml:space="preserve">, RAN1 has agreed that only one UE capability regarding the maximum TBS for PUR is introduced, i.e. for b2984. Thus, the maximum requested TBS for </w:t>
      </w:r>
      <w:proofErr w:type="spellStart"/>
      <w:r>
        <w:rPr>
          <w:rFonts w:cs="Arial"/>
        </w:rPr>
        <w:t>eMTC</w:t>
      </w:r>
      <w:proofErr w:type="spellEnd"/>
      <w:r>
        <w:rPr>
          <w:rFonts w:cs="Arial"/>
        </w:rPr>
        <w:t xml:space="preserve"> is b2984.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677"/>
        <w:gridCol w:w="2720"/>
        <w:gridCol w:w="757"/>
        <w:gridCol w:w="850"/>
        <w:gridCol w:w="567"/>
        <w:gridCol w:w="2694"/>
      </w:tblGrid>
      <w:tr w:rsidR="00804A0C" w:rsidRPr="00804A0C" w14:paraId="10C25268" w14:textId="77777777" w:rsidTr="00804A0C">
        <w:tc>
          <w:tcPr>
            <w:tcW w:w="795" w:type="dxa"/>
            <w:tcBorders>
              <w:top w:val="single" w:sz="4" w:space="0" w:color="auto"/>
              <w:left w:val="single" w:sz="4" w:space="0" w:color="auto"/>
              <w:bottom w:val="single" w:sz="4" w:space="0" w:color="auto"/>
              <w:right w:val="single" w:sz="4" w:space="0" w:color="auto"/>
            </w:tcBorders>
            <w:hideMark/>
          </w:tcPr>
          <w:p w14:paraId="7B7FD6ED"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ja-JP"/>
              </w:rPr>
            </w:pPr>
            <w:r w:rsidRPr="00804A0C">
              <w:rPr>
                <w:rFonts w:eastAsia="MS Mincho" w:cs="Arial"/>
                <w:sz w:val="18"/>
                <w:lang w:eastAsia="ja-JP"/>
              </w:rPr>
              <w:t>1-3a</w:t>
            </w:r>
          </w:p>
        </w:tc>
        <w:tc>
          <w:tcPr>
            <w:tcW w:w="1677" w:type="dxa"/>
            <w:tcBorders>
              <w:top w:val="single" w:sz="4" w:space="0" w:color="auto"/>
              <w:left w:val="single" w:sz="4" w:space="0" w:color="auto"/>
              <w:bottom w:val="single" w:sz="4" w:space="0" w:color="auto"/>
              <w:right w:val="single" w:sz="4" w:space="0" w:color="auto"/>
            </w:tcBorders>
            <w:hideMark/>
          </w:tcPr>
          <w:p w14:paraId="72654226"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ja-JP"/>
              </w:rPr>
            </w:pPr>
            <w:r w:rsidRPr="00804A0C">
              <w:rPr>
                <w:rFonts w:eastAsia="MS Mincho" w:cs="Arial"/>
                <w:sz w:val="18"/>
                <w:lang w:eastAsia="ja-JP"/>
              </w:rPr>
              <w:t xml:space="preserve">Combination of PUR for full-PRB in </w:t>
            </w:r>
            <w:proofErr w:type="spellStart"/>
            <w:r w:rsidRPr="00804A0C">
              <w:rPr>
                <w:rFonts w:eastAsia="MS Mincho" w:cs="Arial"/>
                <w:sz w:val="18"/>
                <w:lang w:eastAsia="ja-JP"/>
              </w:rPr>
              <w:t>CEmodeA</w:t>
            </w:r>
            <w:proofErr w:type="spellEnd"/>
            <w:r w:rsidRPr="00804A0C">
              <w:rPr>
                <w:rFonts w:eastAsia="MS Mincho" w:cs="Arial"/>
                <w:sz w:val="18"/>
                <w:lang w:eastAsia="ja-JP"/>
              </w:rPr>
              <w:t xml:space="preserve"> with max UL TBS 2984 bits</w:t>
            </w:r>
          </w:p>
        </w:tc>
        <w:tc>
          <w:tcPr>
            <w:tcW w:w="2720" w:type="dxa"/>
            <w:tcBorders>
              <w:top w:val="single" w:sz="4" w:space="0" w:color="auto"/>
              <w:left w:val="single" w:sz="4" w:space="0" w:color="auto"/>
              <w:bottom w:val="single" w:sz="4" w:space="0" w:color="auto"/>
              <w:right w:val="single" w:sz="4" w:space="0" w:color="auto"/>
            </w:tcBorders>
            <w:hideMark/>
          </w:tcPr>
          <w:p w14:paraId="31A795FB"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en-US"/>
              </w:rPr>
            </w:pPr>
            <w:r w:rsidRPr="00804A0C">
              <w:rPr>
                <w:rFonts w:eastAsia="MS Mincho" w:cs="Arial"/>
                <w:sz w:val="18"/>
                <w:lang w:eastAsia="en-US"/>
              </w:rPr>
              <w:t xml:space="preserve">Combination of PUR for full-PRB in </w:t>
            </w:r>
            <w:proofErr w:type="spellStart"/>
            <w:r w:rsidRPr="00804A0C">
              <w:rPr>
                <w:rFonts w:eastAsia="MS Mincho" w:cs="Arial"/>
                <w:sz w:val="18"/>
                <w:lang w:eastAsia="en-US"/>
              </w:rPr>
              <w:t>CEmodeA</w:t>
            </w:r>
            <w:proofErr w:type="spellEnd"/>
            <w:r w:rsidRPr="00804A0C">
              <w:rPr>
                <w:rFonts w:eastAsia="MS Mincho" w:cs="Arial"/>
                <w:sz w:val="18"/>
                <w:lang w:eastAsia="en-US"/>
              </w:rPr>
              <w:t xml:space="preserve"> with max UL TBS 2984 bits</w:t>
            </w:r>
          </w:p>
        </w:tc>
        <w:tc>
          <w:tcPr>
            <w:tcW w:w="757" w:type="dxa"/>
            <w:tcBorders>
              <w:top w:val="single" w:sz="4" w:space="0" w:color="auto"/>
              <w:left w:val="single" w:sz="4" w:space="0" w:color="auto"/>
              <w:bottom w:val="single" w:sz="4" w:space="0" w:color="auto"/>
              <w:right w:val="single" w:sz="4" w:space="0" w:color="auto"/>
            </w:tcBorders>
            <w:hideMark/>
          </w:tcPr>
          <w:p w14:paraId="05318080"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en-US"/>
              </w:rPr>
            </w:pPr>
            <w:r w:rsidRPr="00804A0C">
              <w:rPr>
                <w:rFonts w:eastAsia="MS Mincho" w:cs="Arial"/>
                <w:sz w:val="18"/>
                <w:lang w:eastAsia="en-US"/>
              </w:rPr>
              <w:t>TBD</w:t>
            </w:r>
          </w:p>
        </w:tc>
        <w:tc>
          <w:tcPr>
            <w:tcW w:w="850" w:type="dxa"/>
            <w:tcBorders>
              <w:top w:val="single" w:sz="4" w:space="0" w:color="auto"/>
              <w:left w:val="single" w:sz="4" w:space="0" w:color="auto"/>
              <w:bottom w:val="single" w:sz="4" w:space="0" w:color="auto"/>
              <w:right w:val="single" w:sz="4" w:space="0" w:color="auto"/>
            </w:tcBorders>
            <w:hideMark/>
          </w:tcPr>
          <w:p w14:paraId="4473ABBB"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ja-JP"/>
              </w:rPr>
            </w:pPr>
            <w:r w:rsidRPr="00804A0C">
              <w:rPr>
                <w:rFonts w:eastAsia="MS Mincho" w:cs="Arial"/>
                <w:sz w:val="18"/>
                <w:lang w:eastAsia="ja-JP"/>
              </w:rPr>
              <w:t>Per UE</w:t>
            </w:r>
          </w:p>
        </w:tc>
        <w:tc>
          <w:tcPr>
            <w:tcW w:w="567" w:type="dxa"/>
            <w:tcBorders>
              <w:top w:val="single" w:sz="4" w:space="0" w:color="auto"/>
              <w:left w:val="single" w:sz="4" w:space="0" w:color="auto"/>
              <w:bottom w:val="single" w:sz="4" w:space="0" w:color="auto"/>
              <w:right w:val="single" w:sz="4" w:space="0" w:color="auto"/>
            </w:tcBorders>
          </w:tcPr>
          <w:p w14:paraId="7CB1660A"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en-US"/>
              </w:rPr>
            </w:pPr>
          </w:p>
        </w:tc>
        <w:tc>
          <w:tcPr>
            <w:tcW w:w="2694" w:type="dxa"/>
            <w:tcBorders>
              <w:top w:val="single" w:sz="4" w:space="0" w:color="auto"/>
              <w:left w:val="single" w:sz="4" w:space="0" w:color="auto"/>
              <w:bottom w:val="single" w:sz="4" w:space="0" w:color="auto"/>
              <w:right w:val="single" w:sz="4" w:space="0" w:color="auto"/>
            </w:tcBorders>
            <w:hideMark/>
          </w:tcPr>
          <w:p w14:paraId="3CA493AE" w14:textId="77777777" w:rsidR="00804A0C" w:rsidRPr="00804A0C" w:rsidRDefault="00804A0C" w:rsidP="00804A0C">
            <w:pPr>
              <w:keepNext/>
              <w:keepLines/>
              <w:overflowPunct/>
              <w:autoSpaceDE/>
              <w:autoSpaceDN/>
              <w:adjustRightInd/>
              <w:spacing w:after="0"/>
              <w:jc w:val="left"/>
              <w:textAlignment w:val="auto"/>
              <w:rPr>
                <w:rFonts w:eastAsia="MS Mincho" w:cs="Arial"/>
                <w:sz w:val="18"/>
                <w:lang w:eastAsia="ja-JP"/>
              </w:rPr>
            </w:pPr>
            <w:r w:rsidRPr="00804A0C">
              <w:rPr>
                <w:rFonts w:eastAsia="MS Mincho" w:cs="Arial"/>
                <w:sz w:val="18"/>
                <w:lang w:eastAsia="ja-JP"/>
              </w:rPr>
              <w:t>Optional with capability signalling</w:t>
            </w:r>
          </w:p>
        </w:tc>
      </w:tr>
    </w:tbl>
    <w:p w14:paraId="325296E4" w14:textId="77777777" w:rsidR="00804A0C" w:rsidRDefault="00804A0C" w:rsidP="00877F16">
      <w:pPr>
        <w:rPr>
          <w:rFonts w:cs="Arial"/>
        </w:rPr>
      </w:pPr>
    </w:p>
    <w:p w14:paraId="3F749245" w14:textId="783F628E" w:rsidR="00877F16" w:rsidRDefault="00877F16" w:rsidP="00877F16">
      <w:pPr>
        <w:rPr>
          <w:rFonts w:cs="Arial"/>
        </w:rPr>
      </w:pPr>
      <w:r>
        <w:rPr>
          <w:rFonts w:cs="Arial" w:hint="eastAsia"/>
        </w:rPr>
        <w:t>S</w:t>
      </w:r>
      <w:r>
        <w:rPr>
          <w:rFonts w:cs="Arial"/>
        </w:rPr>
        <w:t xml:space="preserve">imilarly </w:t>
      </w:r>
      <w:r w:rsidR="00B37331">
        <w:rPr>
          <w:rFonts w:cs="Arial"/>
        </w:rPr>
        <w:t xml:space="preserve">to </w:t>
      </w:r>
      <w:r>
        <w:rPr>
          <w:rFonts w:cs="Arial"/>
        </w:rPr>
        <w:t>the analysis for NB-</w:t>
      </w:r>
      <w:proofErr w:type="spellStart"/>
      <w:r>
        <w:rPr>
          <w:rFonts w:cs="Arial"/>
        </w:rPr>
        <w:t>IoT</w:t>
      </w:r>
      <w:proofErr w:type="spellEnd"/>
      <w:r>
        <w:rPr>
          <w:rFonts w:cs="Arial"/>
        </w:rPr>
        <w:t xml:space="preserve">, we do not see the need to </w:t>
      </w:r>
      <w:r w:rsidR="00952A8C">
        <w:rPr>
          <w:rFonts w:cs="Arial"/>
        </w:rPr>
        <w:t>increase</w:t>
      </w:r>
      <w:r>
        <w:rPr>
          <w:rFonts w:cs="Arial"/>
        </w:rPr>
        <w:t xml:space="preserve"> the signalling overhead to include all TBS values smaller than b2984 from the UE request point of view (there will be more candidates in </w:t>
      </w:r>
      <w:proofErr w:type="spellStart"/>
      <w:r>
        <w:rPr>
          <w:rFonts w:cs="Arial"/>
        </w:rPr>
        <w:t>eMTC</w:t>
      </w:r>
      <w:proofErr w:type="spellEnd"/>
      <w:r>
        <w:rPr>
          <w:rFonts w:cs="Arial"/>
        </w:rPr>
        <w:t xml:space="preserve"> than NB-</w:t>
      </w:r>
      <w:proofErr w:type="spellStart"/>
      <w:r>
        <w:rPr>
          <w:rFonts w:cs="Arial"/>
        </w:rPr>
        <w:t>IoT</w:t>
      </w:r>
      <w:proofErr w:type="spellEnd"/>
      <w:r>
        <w:rPr>
          <w:rFonts w:cs="Arial"/>
        </w:rPr>
        <w:t xml:space="preserve">). Thus, the following value set is proposed for </w:t>
      </w:r>
      <w:proofErr w:type="spellStart"/>
      <w:r>
        <w:rPr>
          <w:rFonts w:cs="Arial"/>
        </w:rPr>
        <w:t>eMTC</w:t>
      </w:r>
      <w:proofErr w:type="spellEnd"/>
      <w:r>
        <w:rPr>
          <w:rFonts w:cs="Arial"/>
        </w:rPr>
        <w:t>:</w:t>
      </w:r>
    </w:p>
    <w:p w14:paraId="761C2F37" w14:textId="77777777" w:rsidR="00320592" w:rsidRDefault="00877F16" w:rsidP="00877F16">
      <w:pPr>
        <w:rPr>
          <w:rFonts w:cs="Arial"/>
        </w:rPr>
      </w:pPr>
      <w:bookmarkStart w:id="1" w:name="_GoBack"/>
      <w:bookmarkEnd w:id="1"/>
      <w:r>
        <w:rPr>
          <w:rFonts w:cs="Arial" w:hint="eastAsia"/>
        </w:rPr>
        <w:t>{</w:t>
      </w:r>
      <w:r w:rsidRPr="00877F16">
        <w:rPr>
          <w:rFonts w:cs="Arial"/>
        </w:rPr>
        <w:t>b328, b408, b504, b600, b712, b808, b936, b1000, b1352, b1544, b1736, b1992, b2152, b2344, b2792, b2984</w:t>
      </w:r>
      <w:r>
        <w:rPr>
          <w:rFonts w:cs="Arial"/>
        </w:rPr>
        <w:t>}</w:t>
      </w:r>
    </w:p>
    <w:p w14:paraId="324C3C21" w14:textId="07801817" w:rsidR="00417EF5" w:rsidRPr="00417EF5" w:rsidRDefault="00877F16" w:rsidP="00877F16">
      <w:pPr>
        <w:rPr>
          <w:b/>
        </w:rPr>
      </w:pPr>
      <w:r>
        <w:rPr>
          <w:rFonts w:cs="Arial"/>
          <w:b/>
          <w:lang w:val="en-US"/>
        </w:rPr>
        <w:t xml:space="preserve">Proposal </w:t>
      </w:r>
      <w:r w:rsidR="00804A0C">
        <w:rPr>
          <w:rFonts w:cs="Arial"/>
          <w:b/>
          <w:lang w:val="en-US"/>
        </w:rPr>
        <w:t>4</w:t>
      </w:r>
      <w:r>
        <w:rPr>
          <w:rFonts w:cs="Arial"/>
          <w:b/>
          <w:lang w:val="en-US"/>
        </w:rPr>
        <w:t xml:space="preserve">: The value range of </w:t>
      </w:r>
      <w:proofErr w:type="spellStart"/>
      <w:r w:rsidRPr="005048DD">
        <w:rPr>
          <w:rFonts w:cs="Arial"/>
          <w:b/>
          <w:lang w:val="en-US"/>
        </w:rPr>
        <w:t>requestedTBS</w:t>
      </w:r>
      <w:proofErr w:type="spellEnd"/>
      <w:r w:rsidRPr="005048DD">
        <w:rPr>
          <w:rFonts w:cs="Arial"/>
          <w:b/>
          <w:lang w:val="en-US"/>
        </w:rPr>
        <w:t xml:space="preserve"> in </w:t>
      </w:r>
      <w:proofErr w:type="spellStart"/>
      <w:r>
        <w:rPr>
          <w:rFonts w:cs="Arial"/>
          <w:b/>
          <w:lang w:val="en-US"/>
        </w:rPr>
        <w:t>eMTC</w:t>
      </w:r>
      <w:proofErr w:type="spellEnd"/>
      <w:r>
        <w:rPr>
          <w:rFonts w:cs="Arial"/>
          <w:b/>
          <w:lang w:val="en-US"/>
        </w:rPr>
        <w:t xml:space="preserve"> is </w:t>
      </w:r>
      <w:r w:rsidRPr="00877F16">
        <w:rPr>
          <w:rFonts w:cs="Arial"/>
          <w:b/>
          <w:lang w:val="en-US"/>
        </w:rPr>
        <w:t>{b328, b408, b504, b600, b712, b808, b936, b1000, b1352, b1544, b1736, b1992, b2152, b2344, b2792, b2984}</w:t>
      </w:r>
      <w:r>
        <w:rPr>
          <w:rFonts w:cs="Arial"/>
          <w:b/>
          <w:lang w:val="en-US"/>
        </w:rPr>
        <w:t>.</w:t>
      </w:r>
    </w:p>
    <w:p w14:paraId="31AB8E3D" w14:textId="77777777" w:rsidR="00F0188C" w:rsidRDefault="00285EB2" w:rsidP="00766F32">
      <w:pPr>
        <w:pStyle w:val="1"/>
      </w:pPr>
      <w:r>
        <w:t>C</w:t>
      </w:r>
      <w:r>
        <w:rPr>
          <w:rFonts w:hint="eastAsia"/>
        </w:rPr>
        <w:t>onclu</w:t>
      </w:r>
      <w:r>
        <w:t>sion</w:t>
      </w:r>
    </w:p>
    <w:p w14:paraId="1D7C823E" w14:textId="77777777"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DE6B8B">
        <w:rPr>
          <w:rFonts w:cs="Arial"/>
          <w:lang w:eastAsia="en-US"/>
        </w:rPr>
        <w:t xml:space="preserve">the start offset and requested TBS for </w:t>
      </w:r>
      <w:r w:rsidR="00206984">
        <w:rPr>
          <w:rFonts w:cs="Arial"/>
          <w:lang w:eastAsia="en-US"/>
        </w:rPr>
        <w:t>PUR. Co</w:t>
      </w:r>
      <w:r w:rsidR="00BD43AF">
        <w:rPr>
          <w:rFonts w:cs="Arial"/>
          <w:lang w:eastAsia="en-US"/>
        </w:rPr>
        <w:t>rresponding</w:t>
      </w:r>
      <w:r w:rsidR="00391E21">
        <w:rPr>
          <w:rFonts w:cs="Arial"/>
          <w:lang w:eastAsia="en-US"/>
        </w:rPr>
        <w:t xml:space="preserve"> </w:t>
      </w:r>
      <w:r w:rsidR="00C67745">
        <w:rPr>
          <w:rFonts w:cs="Arial"/>
          <w:lang w:eastAsia="en-US"/>
        </w:rPr>
        <w:t>proposal</w:t>
      </w:r>
      <w:r w:rsidR="00711C7A">
        <w:rPr>
          <w:rFonts w:cs="Arial"/>
          <w:lang w:eastAsia="en-US"/>
        </w:rPr>
        <w:t>s</w:t>
      </w:r>
      <w:r w:rsidR="00BD43AF">
        <w:rPr>
          <w:rFonts w:cs="Arial"/>
          <w:lang w:eastAsia="en-US"/>
        </w:rPr>
        <w:t xml:space="preserve"> are listed as follows</w:t>
      </w:r>
      <w:r w:rsidR="00135672">
        <w:rPr>
          <w:rFonts w:cs="Arial"/>
          <w:lang w:eastAsia="en-US"/>
        </w:rPr>
        <w:t>:</w:t>
      </w:r>
    </w:p>
    <w:p w14:paraId="4C9D5452" w14:textId="77777777" w:rsidR="00DE6B8B" w:rsidRPr="00DE6B8B" w:rsidRDefault="00DE6B8B" w:rsidP="00DE6B8B">
      <w:pPr>
        <w:rPr>
          <w:rFonts w:cs="Arial"/>
          <w:b/>
          <w:lang w:val="en-US"/>
        </w:rPr>
      </w:pPr>
      <w:r w:rsidRPr="00DE6B8B">
        <w:rPr>
          <w:rFonts w:cs="Arial"/>
          <w:b/>
          <w:lang w:val="en-US"/>
        </w:rPr>
        <w:t>Proposal: 1 For both NB-</w:t>
      </w:r>
      <w:proofErr w:type="spellStart"/>
      <w:r w:rsidRPr="00DE6B8B">
        <w:rPr>
          <w:rFonts w:cs="Arial"/>
          <w:b/>
          <w:lang w:val="en-US"/>
        </w:rPr>
        <w:t>IoT</w:t>
      </w:r>
      <w:proofErr w:type="spellEnd"/>
      <w:r w:rsidRPr="00DE6B8B">
        <w:rPr>
          <w:rFonts w:cs="Arial"/>
          <w:b/>
          <w:lang w:val="en-US"/>
        </w:rPr>
        <w:t xml:space="preserve"> and </w:t>
      </w:r>
      <w:proofErr w:type="spellStart"/>
      <w:r w:rsidRPr="00DE6B8B">
        <w:rPr>
          <w:rFonts w:cs="Arial"/>
          <w:b/>
          <w:lang w:val="en-US"/>
        </w:rPr>
        <w:t>eMTC</w:t>
      </w:r>
      <w:proofErr w:type="spellEnd"/>
      <w:r w:rsidRPr="00DE6B8B">
        <w:rPr>
          <w:rFonts w:cs="Arial"/>
          <w:b/>
          <w:lang w:val="en-US"/>
        </w:rPr>
        <w:t xml:space="preserve">, the value range of </w:t>
      </w:r>
      <w:proofErr w:type="spellStart"/>
      <w:r w:rsidRPr="00DE6B8B">
        <w:rPr>
          <w:rFonts w:cs="Arial"/>
          <w:b/>
          <w:lang w:val="en-US"/>
        </w:rPr>
        <w:t>pur-StartTime</w:t>
      </w:r>
      <w:proofErr w:type="spellEnd"/>
      <w:r w:rsidRPr="00DE6B8B">
        <w:rPr>
          <w:rFonts w:cs="Arial"/>
          <w:b/>
          <w:lang w:val="en-US"/>
        </w:rPr>
        <w:t xml:space="preserve"> is INTEGER (0</w:t>
      </w:r>
      <w:proofErr w:type="gramStart"/>
      <w:r w:rsidRPr="00DE6B8B">
        <w:rPr>
          <w:rFonts w:cs="Arial"/>
          <w:b/>
          <w:lang w:val="en-US"/>
        </w:rPr>
        <w:t>..81919</w:t>
      </w:r>
      <w:proofErr w:type="gramEnd"/>
      <w:r w:rsidRPr="00DE6B8B">
        <w:rPr>
          <w:rFonts w:cs="Arial"/>
          <w:b/>
          <w:lang w:val="en-US"/>
        </w:rPr>
        <w:t>). The value is in number of sub-frames by step of (</w:t>
      </w:r>
      <w:proofErr w:type="spellStart"/>
      <w:r w:rsidRPr="00DE6B8B">
        <w:rPr>
          <w:rFonts w:cs="Arial"/>
          <w:b/>
          <w:lang w:val="en-US"/>
        </w:rPr>
        <w:t>pur</w:t>
      </w:r>
      <w:proofErr w:type="spellEnd"/>
      <w:r w:rsidRPr="00DE6B8B">
        <w:rPr>
          <w:rFonts w:cs="Arial"/>
          <w:b/>
          <w:lang w:val="en-US"/>
        </w:rPr>
        <w:t>-Periodicity / 8).</w:t>
      </w:r>
    </w:p>
    <w:p w14:paraId="4AB8B8C9" w14:textId="77777777" w:rsidR="00DE6B8B" w:rsidRPr="00DE6B8B" w:rsidRDefault="00DE6B8B" w:rsidP="00DE6B8B">
      <w:pPr>
        <w:rPr>
          <w:rFonts w:cs="Arial"/>
          <w:b/>
          <w:lang w:val="en-US"/>
        </w:rPr>
      </w:pPr>
      <w:r w:rsidRPr="00DE6B8B">
        <w:rPr>
          <w:rFonts w:cs="Arial"/>
          <w:b/>
          <w:lang w:val="en-US"/>
        </w:rPr>
        <w:t>For requestedTimeOffset-r16, we have agreed in last meeting that H-SF level offset is enough:</w:t>
      </w:r>
    </w:p>
    <w:p w14:paraId="2B95DF8C" w14:textId="77777777" w:rsidR="00DE6B8B" w:rsidRPr="00DE6B8B" w:rsidRDefault="00DE6B8B" w:rsidP="00DE6B8B">
      <w:pPr>
        <w:rPr>
          <w:rFonts w:cs="Arial"/>
          <w:b/>
          <w:lang w:val="en-US"/>
        </w:rPr>
      </w:pPr>
      <w:r w:rsidRPr="00DE6B8B">
        <w:rPr>
          <w:rFonts w:cs="Arial"/>
          <w:b/>
          <w:lang w:val="en-US"/>
        </w:rPr>
        <w:t xml:space="preserve">Proposal: 2 </w:t>
      </w:r>
      <w:proofErr w:type="gramStart"/>
      <w:r w:rsidRPr="00DE6B8B">
        <w:rPr>
          <w:rFonts w:cs="Arial"/>
          <w:b/>
          <w:lang w:val="en-US"/>
        </w:rPr>
        <w:t>For</w:t>
      </w:r>
      <w:proofErr w:type="gramEnd"/>
      <w:r w:rsidRPr="00DE6B8B">
        <w:rPr>
          <w:rFonts w:cs="Arial"/>
          <w:b/>
          <w:lang w:val="en-US"/>
        </w:rPr>
        <w:t xml:space="preserve"> both NB-</w:t>
      </w:r>
      <w:proofErr w:type="spellStart"/>
      <w:r w:rsidRPr="00DE6B8B">
        <w:rPr>
          <w:rFonts w:cs="Arial"/>
          <w:b/>
          <w:lang w:val="en-US"/>
        </w:rPr>
        <w:t>IoT</w:t>
      </w:r>
      <w:proofErr w:type="spellEnd"/>
      <w:r w:rsidRPr="00DE6B8B">
        <w:rPr>
          <w:rFonts w:cs="Arial"/>
          <w:b/>
          <w:lang w:val="en-US"/>
        </w:rPr>
        <w:t xml:space="preserve"> and </w:t>
      </w:r>
      <w:proofErr w:type="spellStart"/>
      <w:r w:rsidRPr="00DE6B8B">
        <w:rPr>
          <w:rFonts w:cs="Arial"/>
          <w:b/>
          <w:lang w:val="en-US"/>
        </w:rPr>
        <w:t>eMTC</w:t>
      </w:r>
      <w:proofErr w:type="spellEnd"/>
      <w:r w:rsidRPr="00DE6B8B">
        <w:rPr>
          <w:rFonts w:cs="Arial"/>
          <w:b/>
          <w:lang w:val="en-US"/>
        </w:rPr>
        <w:t xml:space="preserve">, the value range of </w:t>
      </w:r>
      <w:proofErr w:type="spellStart"/>
      <w:r w:rsidRPr="00DE6B8B">
        <w:rPr>
          <w:rFonts w:cs="Arial"/>
          <w:b/>
          <w:lang w:val="en-US"/>
        </w:rPr>
        <w:t>requestedTimeOffset</w:t>
      </w:r>
      <w:proofErr w:type="spellEnd"/>
      <w:r w:rsidRPr="00DE6B8B">
        <w:rPr>
          <w:rFonts w:cs="Arial"/>
          <w:b/>
          <w:lang w:val="en-US"/>
        </w:rPr>
        <w:t xml:space="preserve"> is {hsf8, hsf16, hsf32, hsf64, hsf128, hsf256, hsf512, hsf1024, hsf2048, hsf4096, hsf8192, spare5, spare4, spare3, spare2, spare1}.</w:t>
      </w:r>
    </w:p>
    <w:p w14:paraId="2FADC03F" w14:textId="77777777" w:rsidR="00DE6B8B" w:rsidRPr="00DE6B8B" w:rsidRDefault="00DE6B8B" w:rsidP="00DE6B8B">
      <w:pPr>
        <w:rPr>
          <w:rFonts w:cs="Arial"/>
          <w:b/>
          <w:lang w:val="en-US"/>
        </w:rPr>
      </w:pPr>
      <w:r w:rsidRPr="00DE6B8B">
        <w:rPr>
          <w:rFonts w:cs="Arial"/>
          <w:b/>
          <w:lang w:val="en-US"/>
        </w:rPr>
        <w:t xml:space="preserve">Proposal 3: The value range of </w:t>
      </w:r>
      <w:proofErr w:type="spellStart"/>
      <w:r w:rsidRPr="00DE6B8B">
        <w:rPr>
          <w:rFonts w:cs="Arial"/>
          <w:b/>
          <w:lang w:val="en-US"/>
        </w:rPr>
        <w:t>requestedTBS</w:t>
      </w:r>
      <w:proofErr w:type="spellEnd"/>
      <w:r w:rsidRPr="00DE6B8B">
        <w:rPr>
          <w:rFonts w:cs="Arial"/>
          <w:b/>
          <w:lang w:val="en-US"/>
        </w:rPr>
        <w:t xml:space="preserve"> in NB-</w:t>
      </w:r>
      <w:proofErr w:type="spellStart"/>
      <w:r w:rsidRPr="00DE6B8B">
        <w:rPr>
          <w:rFonts w:cs="Arial"/>
          <w:b/>
          <w:lang w:val="en-US"/>
        </w:rPr>
        <w:t>IoT</w:t>
      </w:r>
      <w:proofErr w:type="spellEnd"/>
      <w:r w:rsidRPr="00DE6B8B">
        <w:rPr>
          <w:rFonts w:cs="Arial"/>
          <w:b/>
          <w:lang w:val="en-US"/>
        </w:rPr>
        <w:t xml:space="preserve"> is {b328, b408, b504, b584, b680, b808, b936, b1000, b1128, b1256, b1384, b1608, b1800, b2024, b2280, b2536}.</w:t>
      </w:r>
    </w:p>
    <w:p w14:paraId="370797A4" w14:textId="31071ABE" w:rsidR="0096305D" w:rsidRDefault="00DE6B8B" w:rsidP="00DE6B8B">
      <w:pPr>
        <w:rPr>
          <w:rFonts w:ascii="Times New Roman" w:hAnsi="Times New Roman"/>
          <w:lang w:eastAsia="en-US"/>
        </w:rPr>
      </w:pPr>
      <w:r w:rsidRPr="00DE6B8B">
        <w:rPr>
          <w:rFonts w:cs="Arial"/>
          <w:b/>
          <w:lang w:val="en-US"/>
        </w:rPr>
        <w:t xml:space="preserve">Proposal </w:t>
      </w:r>
      <w:r w:rsidR="00804A0C">
        <w:rPr>
          <w:rFonts w:cs="Arial"/>
          <w:b/>
          <w:lang w:val="en-US"/>
        </w:rPr>
        <w:t>4</w:t>
      </w:r>
      <w:r w:rsidRPr="00DE6B8B">
        <w:rPr>
          <w:rFonts w:cs="Arial"/>
          <w:b/>
          <w:lang w:val="en-US"/>
        </w:rPr>
        <w:t xml:space="preserve">: The value range of </w:t>
      </w:r>
      <w:proofErr w:type="spellStart"/>
      <w:r w:rsidRPr="00DE6B8B">
        <w:rPr>
          <w:rFonts w:cs="Arial"/>
          <w:b/>
          <w:lang w:val="en-US"/>
        </w:rPr>
        <w:t>requestedTBS</w:t>
      </w:r>
      <w:proofErr w:type="spellEnd"/>
      <w:r w:rsidRPr="00DE6B8B">
        <w:rPr>
          <w:rFonts w:cs="Arial"/>
          <w:b/>
          <w:lang w:val="en-US"/>
        </w:rPr>
        <w:t xml:space="preserve"> in </w:t>
      </w:r>
      <w:proofErr w:type="spellStart"/>
      <w:r w:rsidRPr="00DE6B8B">
        <w:rPr>
          <w:rFonts w:cs="Arial"/>
          <w:b/>
          <w:lang w:val="en-US"/>
        </w:rPr>
        <w:t>eMTC</w:t>
      </w:r>
      <w:proofErr w:type="spellEnd"/>
      <w:r w:rsidRPr="00DE6B8B">
        <w:rPr>
          <w:rFonts w:cs="Arial"/>
          <w:b/>
          <w:lang w:val="en-US"/>
        </w:rPr>
        <w:t xml:space="preserve"> is {b328, b408, b504, b600, b712, b808, b936, b1000, b1352, b1544, b1736, b1992, b2152, b2344, b2792, b2984}.</w:t>
      </w:r>
    </w:p>
    <w:p w14:paraId="39513AA2" w14:textId="77777777" w:rsidR="00867AB0" w:rsidRPr="00E85CF5" w:rsidRDefault="00867AB0" w:rsidP="00361D9F">
      <w:pPr>
        <w:rPr>
          <w:rFonts w:cs="Arial"/>
          <w:lang w:eastAsia="en-US"/>
        </w:rPr>
      </w:pPr>
    </w:p>
    <w:p w14:paraId="7C431A56" w14:textId="77777777" w:rsidR="00144AA2" w:rsidRDefault="00144AA2" w:rsidP="00941FD2">
      <w:pPr>
        <w:pStyle w:val="1"/>
      </w:pPr>
      <w:r w:rsidRPr="003405B1">
        <w:t>References</w:t>
      </w:r>
    </w:p>
    <w:p w14:paraId="35564C01" w14:textId="77777777" w:rsidR="00206984" w:rsidRPr="00DE6B8B" w:rsidRDefault="00206984" w:rsidP="00DE6B8B">
      <w:pPr>
        <w:pStyle w:val="References"/>
        <w:tabs>
          <w:tab w:val="clear" w:pos="360"/>
          <w:tab w:val="num" w:pos="567"/>
        </w:tabs>
        <w:ind w:left="567" w:hanging="567"/>
        <w:rPr>
          <w:rFonts w:ascii="Arial" w:hAnsi="Arial" w:cs="Arial"/>
        </w:rPr>
      </w:pPr>
      <w:r w:rsidRPr="00DE6B8B">
        <w:rPr>
          <w:rFonts w:ascii="Arial" w:hAnsi="Arial" w:cs="Arial"/>
        </w:rPr>
        <w:t>R2-200</w:t>
      </w:r>
      <w:r w:rsidR="00DE6B8B" w:rsidRPr="00DE6B8B">
        <w:rPr>
          <w:rFonts w:ascii="Arial" w:hAnsi="Arial" w:cs="Arial"/>
        </w:rPr>
        <w:t>3807</w:t>
      </w:r>
      <w:r w:rsidRPr="00DE6B8B">
        <w:rPr>
          <w:rFonts w:ascii="Arial" w:hAnsi="Arial" w:cs="Arial"/>
        </w:rPr>
        <w:t xml:space="preserve"> “</w:t>
      </w:r>
      <w:r w:rsidR="00DE6B8B" w:rsidRPr="00DE6B8B">
        <w:rPr>
          <w:rFonts w:ascii="Arial" w:hAnsi="Arial" w:cs="Arial"/>
        </w:rPr>
        <w:t>Report NB-</w:t>
      </w:r>
      <w:proofErr w:type="spellStart"/>
      <w:r w:rsidR="00DE6B8B" w:rsidRPr="00DE6B8B">
        <w:rPr>
          <w:rFonts w:ascii="Arial" w:hAnsi="Arial" w:cs="Arial"/>
        </w:rPr>
        <w:t>IoT</w:t>
      </w:r>
      <w:proofErr w:type="spellEnd"/>
      <w:r w:rsidR="00DE6B8B" w:rsidRPr="00DE6B8B">
        <w:rPr>
          <w:rFonts w:ascii="Arial" w:hAnsi="Arial" w:cs="Arial"/>
        </w:rPr>
        <w:t xml:space="preserve"> breakout session</w:t>
      </w:r>
      <w:r w:rsidRPr="00DE6B8B">
        <w:rPr>
          <w:rFonts w:ascii="Arial" w:hAnsi="Arial" w:cs="Arial"/>
        </w:rPr>
        <w:t xml:space="preserve">”, </w:t>
      </w:r>
      <w:r w:rsidR="00DE6B8B" w:rsidRPr="00DE6B8B">
        <w:rPr>
          <w:rFonts w:ascii="Arial" w:hAnsi="Arial" w:cs="Arial"/>
        </w:rPr>
        <w:t>Session Chair (Huawei)</w:t>
      </w:r>
      <w:r w:rsidRPr="00DE6B8B">
        <w:rPr>
          <w:rFonts w:ascii="Arial" w:hAnsi="Arial" w:cs="Arial"/>
        </w:rPr>
        <w:t>, RAN1#109</w:t>
      </w:r>
      <w:r w:rsidR="00DE6B8B" w:rsidRPr="00DE6B8B">
        <w:rPr>
          <w:rFonts w:ascii="Arial" w:hAnsi="Arial" w:cs="Arial"/>
        </w:rPr>
        <w:t>bis</w:t>
      </w:r>
      <w:r w:rsidRPr="00DE6B8B">
        <w:rPr>
          <w:rFonts w:ascii="Arial" w:hAnsi="Arial" w:cs="Arial"/>
        </w:rPr>
        <w:t>-e, Online</w:t>
      </w:r>
    </w:p>
    <w:p w14:paraId="4AAE9875" w14:textId="77777777" w:rsidR="00206984" w:rsidRDefault="00DE6B8B" w:rsidP="00DE6B8B">
      <w:pPr>
        <w:pStyle w:val="References"/>
        <w:tabs>
          <w:tab w:val="clear" w:pos="360"/>
          <w:tab w:val="num" w:pos="567"/>
        </w:tabs>
        <w:ind w:left="567" w:hanging="567"/>
        <w:rPr>
          <w:rFonts w:ascii="Arial" w:hAnsi="Arial" w:cs="Arial"/>
        </w:rPr>
      </w:pPr>
      <w:r w:rsidRPr="00DE6B8B">
        <w:rPr>
          <w:rFonts w:ascii="Arial" w:hAnsi="Arial" w:cs="Arial"/>
        </w:rPr>
        <w:t>R2-2004046</w:t>
      </w:r>
      <w:r w:rsidRPr="00DE6B8B">
        <w:rPr>
          <w:rFonts w:ascii="Arial" w:hAnsi="Arial" w:cs="Arial"/>
        </w:rPr>
        <w:tab/>
      </w:r>
      <w:r>
        <w:rPr>
          <w:rFonts w:ascii="Arial" w:hAnsi="Arial" w:cs="Arial"/>
        </w:rPr>
        <w:t>“</w:t>
      </w:r>
      <w:r w:rsidRPr="00DE6B8B">
        <w:rPr>
          <w:rFonts w:ascii="Arial" w:hAnsi="Arial" w:cs="Arial"/>
        </w:rPr>
        <w:t>Report of offline discussion [AT109bis-e][311] on PUR open issues</w:t>
      </w:r>
      <w:r>
        <w:rPr>
          <w:rFonts w:ascii="Arial" w:hAnsi="Arial" w:cs="Arial"/>
        </w:rPr>
        <w:t>”, Huawei, RAN2#109bis-e</w:t>
      </w:r>
    </w:p>
    <w:p w14:paraId="271B8F08" w14:textId="2A48D6F1" w:rsidR="00775F9D" w:rsidRPr="001C0105" w:rsidRDefault="001C0105" w:rsidP="001C0105">
      <w:pPr>
        <w:pStyle w:val="References"/>
        <w:tabs>
          <w:tab w:val="clear" w:pos="360"/>
          <w:tab w:val="num" w:pos="567"/>
        </w:tabs>
        <w:ind w:left="567" w:hanging="567"/>
        <w:rPr>
          <w:rFonts w:ascii="Arial" w:hAnsi="Arial" w:cs="Arial"/>
        </w:rPr>
      </w:pPr>
      <w:r w:rsidRPr="001C0105">
        <w:rPr>
          <w:rFonts w:ascii="Arial" w:hAnsi="Arial" w:cs="Arial"/>
        </w:rPr>
        <w:lastRenderedPageBreak/>
        <w:t>R1-2003071 “RAN1 UE features list for Rel-16 LTE after RAN1#100bis-E”, Moderators (AT&amp;T, NTT DOCOMO, INC.)</w:t>
      </w:r>
      <w:r>
        <w:rPr>
          <w:rFonts w:ascii="Arial" w:hAnsi="Arial" w:cs="Arial"/>
        </w:rPr>
        <w:t>, RAN1</w:t>
      </w:r>
      <w:r>
        <w:rPr>
          <w:rFonts w:ascii="Arial" w:hAnsi="Arial" w:cs="Arial" w:hint="eastAsia"/>
        </w:rPr>
        <w:t>#</w:t>
      </w:r>
      <w:r>
        <w:rPr>
          <w:rFonts w:ascii="Arial" w:hAnsi="Arial" w:cs="Arial"/>
        </w:rPr>
        <w:t>100bis-e</w:t>
      </w:r>
    </w:p>
    <w:p w14:paraId="674AE72B" w14:textId="77777777" w:rsidR="00867AB0" w:rsidRPr="00867AB0" w:rsidRDefault="00867AB0" w:rsidP="00867AB0">
      <w:pPr>
        <w:pStyle w:val="References"/>
        <w:numPr>
          <w:ilvl w:val="0"/>
          <w:numId w:val="0"/>
        </w:numPr>
        <w:ind w:left="360" w:hanging="360"/>
        <w:rPr>
          <w:rFonts w:ascii="Arial" w:hAnsi="Arial" w:cs="Arial"/>
        </w:rPr>
      </w:pPr>
    </w:p>
    <w:sectPr w:rsidR="00867AB0" w:rsidRPr="00867AB0" w:rsidSect="00A42A4D">
      <w:head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8F269" w14:textId="77777777" w:rsidR="008D7EAE" w:rsidRDefault="008D7EAE">
      <w:r>
        <w:separator/>
      </w:r>
    </w:p>
  </w:endnote>
  <w:endnote w:type="continuationSeparator" w:id="0">
    <w:p w14:paraId="27BCB203" w14:textId="77777777" w:rsidR="008D7EAE" w:rsidRDefault="008D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0199" w14:textId="77777777" w:rsidR="00DC27CF" w:rsidRDefault="00DC27C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52A8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52A8C">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7EE49" w14:textId="77777777" w:rsidR="008D7EAE" w:rsidRDefault="008D7EAE">
      <w:r>
        <w:separator/>
      </w:r>
    </w:p>
  </w:footnote>
  <w:footnote w:type="continuationSeparator" w:id="0">
    <w:p w14:paraId="62097682" w14:textId="77777777" w:rsidR="008D7EAE" w:rsidRDefault="008D7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0B0B4" w14:textId="77777777" w:rsidR="00DC27CF" w:rsidRDefault="00DC27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052E1"/>
    <w:multiLevelType w:val="hybridMultilevel"/>
    <w:tmpl w:val="9D880608"/>
    <w:lvl w:ilvl="0" w:tplc="DE96BA10">
      <w:numFmt w:val="bullet"/>
      <w:lvlText w:val="-"/>
      <w:lvlJc w:val="left"/>
      <w:pPr>
        <w:ind w:left="1080" w:hanging="72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5B0570"/>
    <w:multiLevelType w:val="hybridMultilevel"/>
    <w:tmpl w:val="750476E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8573EA"/>
    <w:multiLevelType w:val="hybridMultilevel"/>
    <w:tmpl w:val="67F4801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3D3B08"/>
    <w:multiLevelType w:val="hybridMultilevel"/>
    <w:tmpl w:val="ABA2D4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F6DC4"/>
    <w:multiLevelType w:val="hybridMultilevel"/>
    <w:tmpl w:val="A35C9A3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D35E0E"/>
    <w:multiLevelType w:val="hybridMultilevel"/>
    <w:tmpl w:val="377A9D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A6A0B"/>
    <w:multiLevelType w:val="hybridMultilevel"/>
    <w:tmpl w:val="C9A8CE6A"/>
    <w:lvl w:ilvl="0" w:tplc="04090005">
      <w:start w:val="1"/>
      <w:numFmt w:val="bullet"/>
      <w:lvlText w:val=""/>
      <w:lvlJc w:val="left"/>
      <w:pPr>
        <w:tabs>
          <w:tab w:val="num" w:pos="315"/>
        </w:tabs>
        <w:ind w:left="315" w:hanging="360"/>
      </w:pPr>
      <w:rPr>
        <w:rFonts w:ascii="Wingdings" w:hAnsi="Wingdings"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4176644"/>
    <w:multiLevelType w:val="hybridMultilevel"/>
    <w:tmpl w:val="7F8A4262"/>
    <w:lvl w:ilvl="0" w:tplc="801C457C">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725F4C"/>
    <w:multiLevelType w:val="hybridMultilevel"/>
    <w:tmpl w:val="7D0E22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2"/>
  </w:num>
  <w:num w:numId="4">
    <w:abstractNumId w:val="8"/>
  </w:num>
  <w:num w:numId="5">
    <w:abstractNumId w:val="20"/>
  </w:num>
  <w:num w:numId="6">
    <w:abstractNumId w:val="9"/>
  </w:num>
  <w:num w:numId="7">
    <w:abstractNumId w:val="17"/>
  </w:num>
  <w:num w:numId="8">
    <w:abstractNumId w:val="6"/>
  </w:num>
  <w:num w:numId="9">
    <w:abstractNumId w:val="23"/>
  </w:num>
  <w:num w:numId="10">
    <w:abstractNumId w:val="14"/>
  </w:num>
  <w:num w:numId="11">
    <w:abstractNumId w:val="10"/>
  </w:num>
  <w:num w:numId="12">
    <w:abstractNumId w:val="13"/>
  </w:num>
  <w:num w:numId="13">
    <w:abstractNumId w:val="26"/>
  </w:num>
  <w:num w:numId="14">
    <w:abstractNumId w:val="10"/>
  </w:num>
  <w:num w:numId="15">
    <w:abstractNumId w:val="22"/>
  </w:num>
  <w:num w:numId="16">
    <w:abstractNumId w:val="10"/>
  </w:num>
  <w:num w:numId="17">
    <w:abstractNumId w:val="10"/>
  </w:num>
  <w:num w:numId="18">
    <w:abstractNumId w:val="23"/>
  </w:num>
  <w:num w:numId="19">
    <w:abstractNumId w:val="18"/>
  </w:num>
  <w:num w:numId="20">
    <w:abstractNumId w:val="0"/>
  </w:num>
  <w:num w:numId="21">
    <w:abstractNumId w:val="2"/>
  </w:num>
  <w:num w:numId="22">
    <w:abstractNumId w:val="7"/>
  </w:num>
  <w:num w:numId="23">
    <w:abstractNumId w:val="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25"/>
  </w:num>
  <w:num w:numId="34">
    <w:abstractNumId w:val="10"/>
  </w:num>
  <w:num w:numId="35">
    <w:abstractNumId w:val="10"/>
  </w:num>
  <w:num w:numId="36">
    <w:abstractNumId w:val="10"/>
  </w:num>
  <w:num w:numId="37">
    <w:abstractNumId w:val="21"/>
  </w:num>
  <w:num w:numId="38">
    <w:abstractNumId w:val="19"/>
  </w:num>
  <w:num w:numId="39">
    <w:abstractNumId w:val="10"/>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num>
  <w:num w:numId="43">
    <w:abstractNumId w:val="5"/>
  </w:num>
  <w:num w:numId="44">
    <w:abstractNumId w:val="24"/>
  </w:num>
  <w:num w:numId="45">
    <w:abstractNumId w:val="10"/>
  </w:num>
  <w:num w:numId="46">
    <w:abstractNumId w:val="10"/>
  </w:num>
  <w:num w:numId="47">
    <w:abstractNumId w:val="10"/>
  </w:num>
  <w:num w:numId="4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36F3E"/>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5199"/>
    <w:rsid w:val="00126B4A"/>
    <w:rsid w:val="001300BC"/>
    <w:rsid w:val="00131E3E"/>
    <w:rsid w:val="00132B13"/>
    <w:rsid w:val="00132FD0"/>
    <w:rsid w:val="001344C0"/>
    <w:rsid w:val="0013452C"/>
    <w:rsid w:val="001346FA"/>
    <w:rsid w:val="001348AE"/>
    <w:rsid w:val="00134D78"/>
    <w:rsid w:val="00135252"/>
    <w:rsid w:val="00135672"/>
    <w:rsid w:val="00135A8E"/>
    <w:rsid w:val="00137A22"/>
    <w:rsid w:val="00137AB5"/>
    <w:rsid w:val="00137BAD"/>
    <w:rsid w:val="00137F0B"/>
    <w:rsid w:val="00141D1A"/>
    <w:rsid w:val="0014231A"/>
    <w:rsid w:val="00142584"/>
    <w:rsid w:val="0014274A"/>
    <w:rsid w:val="00143880"/>
    <w:rsid w:val="00144AA2"/>
    <w:rsid w:val="00144B73"/>
    <w:rsid w:val="001476E3"/>
    <w:rsid w:val="00147AAA"/>
    <w:rsid w:val="00147ABD"/>
    <w:rsid w:val="00147E06"/>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744"/>
    <w:rsid w:val="00181876"/>
    <w:rsid w:val="00181FA5"/>
    <w:rsid w:val="001824BA"/>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1FA0"/>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10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529"/>
    <w:rsid w:val="001C7579"/>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561"/>
    <w:rsid w:val="001E58E2"/>
    <w:rsid w:val="001E6351"/>
    <w:rsid w:val="001E69E1"/>
    <w:rsid w:val="001E6CC0"/>
    <w:rsid w:val="001E7AED"/>
    <w:rsid w:val="001E7ED1"/>
    <w:rsid w:val="001F11EE"/>
    <w:rsid w:val="001F1E4C"/>
    <w:rsid w:val="001F2085"/>
    <w:rsid w:val="001F24E8"/>
    <w:rsid w:val="001F2FE3"/>
    <w:rsid w:val="001F3916"/>
    <w:rsid w:val="001F4856"/>
    <w:rsid w:val="001F4EB9"/>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84"/>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674"/>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5E97"/>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217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3C1A"/>
    <w:rsid w:val="002E49F8"/>
    <w:rsid w:val="002E659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17E50"/>
    <w:rsid w:val="003203ED"/>
    <w:rsid w:val="00320592"/>
    <w:rsid w:val="0032198A"/>
    <w:rsid w:val="0032268E"/>
    <w:rsid w:val="00322A38"/>
    <w:rsid w:val="00322C9F"/>
    <w:rsid w:val="00323CD3"/>
    <w:rsid w:val="003240C3"/>
    <w:rsid w:val="003241B1"/>
    <w:rsid w:val="00324D23"/>
    <w:rsid w:val="00325313"/>
    <w:rsid w:val="00326987"/>
    <w:rsid w:val="003271D6"/>
    <w:rsid w:val="0032788A"/>
    <w:rsid w:val="00330319"/>
    <w:rsid w:val="00331751"/>
    <w:rsid w:val="0033200F"/>
    <w:rsid w:val="00333818"/>
    <w:rsid w:val="00334579"/>
    <w:rsid w:val="0033477B"/>
    <w:rsid w:val="00334C9C"/>
    <w:rsid w:val="00335846"/>
    <w:rsid w:val="00335858"/>
    <w:rsid w:val="00336BDA"/>
    <w:rsid w:val="00336C84"/>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4A26"/>
    <w:rsid w:val="00355F16"/>
    <w:rsid w:val="00356232"/>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61CC"/>
    <w:rsid w:val="00391801"/>
    <w:rsid w:val="003919AE"/>
    <w:rsid w:val="00391E21"/>
    <w:rsid w:val="003939FF"/>
    <w:rsid w:val="00393F64"/>
    <w:rsid w:val="003946EF"/>
    <w:rsid w:val="00395594"/>
    <w:rsid w:val="00395772"/>
    <w:rsid w:val="0039623E"/>
    <w:rsid w:val="003967BF"/>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18F5"/>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8A"/>
    <w:rsid w:val="00401CD7"/>
    <w:rsid w:val="004029D2"/>
    <w:rsid w:val="00402E2B"/>
    <w:rsid w:val="00404767"/>
    <w:rsid w:val="00404ECD"/>
    <w:rsid w:val="0040512B"/>
    <w:rsid w:val="00405200"/>
    <w:rsid w:val="00405CA5"/>
    <w:rsid w:val="00405CF0"/>
    <w:rsid w:val="00405E41"/>
    <w:rsid w:val="0040650A"/>
    <w:rsid w:val="00406BE5"/>
    <w:rsid w:val="00407372"/>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17EF5"/>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1B8E"/>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D1D"/>
    <w:rsid w:val="00487E33"/>
    <w:rsid w:val="00490646"/>
    <w:rsid w:val="00490C9F"/>
    <w:rsid w:val="004910B0"/>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8DD"/>
    <w:rsid w:val="00504C28"/>
    <w:rsid w:val="00505710"/>
    <w:rsid w:val="0050604A"/>
    <w:rsid w:val="00506557"/>
    <w:rsid w:val="005066B7"/>
    <w:rsid w:val="0050677A"/>
    <w:rsid w:val="00506787"/>
    <w:rsid w:val="005074D1"/>
    <w:rsid w:val="005102E4"/>
    <w:rsid w:val="005108D8"/>
    <w:rsid w:val="00510CE7"/>
    <w:rsid w:val="005116F9"/>
    <w:rsid w:val="00511CED"/>
    <w:rsid w:val="00512A0F"/>
    <w:rsid w:val="00513318"/>
    <w:rsid w:val="00513930"/>
    <w:rsid w:val="00514436"/>
    <w:rsid w:val="00514BFB"/>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797"/>
    <w:rsid w:val="00527BBF"/>
    <w:rsid w:val="00530FD1"/>
    <w:rsid w:val="00531775"/>
    <w:rsid w:val="00532913"/>
    <w:rsid w:val="005331E9"/>
    <w:rsid w:val="005338B6"/>
    <w:rsid w:val="00533DC1"/>
    <w:rsid w:val="00534B59"/>
    <w:rsid w:val="00535F68"/>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541"/>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1F33"/>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1A5"/>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8BB"/>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3F75"/>
    <w:rsid w:val="0064453B"/>
    <w:rsid w:val="00645491"/>
    <w:rsid w:val="00645E31"/>
    <w:rsid w:val="0064621E"/>
    <w:rsid w:val="0064624E"/>
    <w:rsid w:val="0064744F"/>
    <w:rsid w:val="006479F0"/>
    <w:rsid w:val="00647E12"/>
    <w:rsid w:val="0065067F"/>
    <w:rsid w:val="00650AB9"/>
    <w:rsid w:val="00650EAA"/>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4D19"/>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680F"/>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4FC"/>
    <w:rsid w:val="006D0E62"/>
    <w:rsid w:val="006D12E6"/>
    <w:rsid w:val="006D13D4"/>
    <w:rsid w:val="006D235E"/>
    <w:rsid w:val="006D581E"/>
    <w:rsid w:val="006D6D22"/>
    <w:rsid w:val="006D6F08"/>
    <w:rsid w:val="006D7156"/>
    <w:rsid w:val="006E0181"/>
    <w:rsid w:val="006E062C"/>
    <w:rsid w:val="006E0B6F"/>
    <w:rsid w:val="006E0C83"/>
    <w:rsid w:val="006E1676"/>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2685"/>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1C7A"/>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35B"/>
    <w:rsid w:val="00727680"/>
    <w:rsid w:val="00727C75"/>
    <w:rsid w:val="00730310"/>
    <w:rsid w:val="00730B01"/>
    <w:rsid w:val="0073163B"/>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738"/>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5F9D"/>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DFF"/>
    <w:rsid w:val="007F0FD3"/>
    <w:rsid w:val="007F2B27"/>
    <w:rsid w:val="007F387A"/>
    <w:rsid w:val="007F3B36"/>
    <w:rsid w:val="007F57F9"/>
    <w:rsid w:val="007F60D5"/>
    <w:rsid w:val="007F66FF"/>
    <w:rsid w:val="008001BC"/>
    <w:rsid w:val="00802837"/>
    <w:rsid w:val="00803975"/>
    <w:rsid w:val="00803A4F"/>
    <w:rsid w:val="00803FAE"/>
    <w:rsid w:val="00804A0C"/>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2136"/>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5E99"/>
    <w:rsid w:val="00866C03"/>
    <w:rsid w:val="0086728C"/>
    <w:rsid w:val="008677FD"/>
    <w:rsid w:val="00867AB0"/>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6"/>
    <w:rsid w:val="00877F18"/>
    <w:rsid w:val="00880145"/>
    <w:rsid w:val="00880475"/>
    <w:rsid w:val="008806FC"/>
    <w:rsid w:val="00880878"/>
    <w:rsid w:val="008819FF"/>
    <w:rsid w:val="00881E61"/>
    <w:rsid w:val="00883325"/>
    <w:rsid w:val="008833E3"/>
    <w:rsid w:val="00884E10"/>
    <w:rsid w:val="00885F72"/>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5E5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278"/>
    <w:rsid w:val="008D54CB"/>
    <w:rsid w:val="008D60A6"/>
    <w:rsid w:val="008D6D1A"/>
    <w:rsid w:val="008D7EAE"/>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57A2"/>
    <w:rsid w:val="00916079"/>
    <w:rsid w:val="00917CE9"/>
    <w:rsid w:val="00920721"/>
    <w:rsid w:val="00920BF2"/>
    <w:rsid w:val="00920C27"/>
    <w:rsid w:val="00920F57"/>
    <w:rsid w:val="00922010"/>
    <w:rsid w:val="00922194"/>
    <w:rsid w:val="0092277B"/>
    <w:rsid w:val="00923798"/>
    <w:rsid w:val="00923F12"/>
    <w:rsid w:val="00926E5D"/>
    <w:rsid w:val="0093061B"/>
    <w:rsid w:val="009307FF"/>
    <w:rsid w:val="0093123C"/>
    <w:rsid w:val="00931BD9"/>
    <w:rsid w:val="009322B6"/>
    <w:rsid w:val="00932346"/>
    <w:rsid w:val="009323D9"/>
    <w:rsid w:val="00933321"/>
    <w:rsid w:val="00934983"/>
    <w:rsid w:val="009356CF"/>
    <w:rsid w:val="009368F3"/>
    <w:rsid w:val="00937275"/>
    <w:rsid w:val="0093765D"/>
    <w:rsid w:val="0093795A"/>
    <w:rsid w:val="009415A3"/>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2A8C"/>
    <w:rsid w:val="00953459"/>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4F8"/>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62C2"/>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3789"/>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07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37331"/>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67F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1F35"/>
    <w:rsid w:val="00B93B59"/>
    <w:rsid w:val="00B9406A"/>
    <w:rsid w:val="00B945F2"/>
    <w:rsid w:val="00B94726"/>
    <w:rsid w:val="00B94977"/>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E04"/>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57C28"/>
    <w:rsid w:val="00C60783"/>
    <w:rsid w:val="00C609AC"/>
    <w:rsid w:val="00C60B98"/>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77C5F"/>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372"/>
    <w:rsid w:val="00D13E25"/>
    <w:rsid w:val="00D13E4E"/>
    <w:rsid w:val="00D1400D"/>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38C1"/>
    <w:rsid w:val="00D546FF"/>
    <w:rsid w:val="00D55AD5"/>
    <w:rsid w:val="00D56188"/>
    <w:rsid w:val="00D5648A"/>
    <w:rsid w:val="00D56C7D"/>
    <w:rsid w:val="00D576CA"/>
    <w:rsid w:val="00D60EF3"/>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A76E6"/>
    <w:rsid w:val="00DB06BD"/>
    <w:rsid w:val="00DB0A9F"/>
    <w:rsid w:val="00DB1783"/>
    <w:rsid w:val="00DB21FF"/>
    <w:rsid w:val="00DB3658"/>
    <w:rsid w:val="00DB377D"/>
    <w:rsid w:val="00DB3B54"/>
    <w:rsid w:val="00DB3F56"/>
    <w:rsid w:val="00DB480A"/>
    <w:rsid w:val="00DB759C"/>
    <w:rsid w:val="00DB7C7C"/>
    <w:rsid w:val="00DC0DD0"/>
    <w:rsid w:val="00DC0E3E"/>
    <w:rsid w:val="00DC27CF"/>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B8B"/>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827"/>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165"/>
    <w:rsid w:val="00E63838"/>
    <w:rsid w:val="00E64434"/>
    <w:rsid w:val="00E656A1"/>
    <w:rsid w:val="00E67316"/>
    <w:rsid w:val="00E67423"/>
    <w:rsid w:val="00E67C51"/>
    <w:rsid w:val="00E71492"/>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5CF5"/>
    <w:rsid w:val="00E87443"/>
    <w:rsid w:val="00E87822"/>
    <w:rsid w:val="00E90395"/>
    <w:rsid w:val="00E90E49"/>
    <w:rsid w:val="00E917F9"/>
    <w:rsid w:val="00E91AAA"/>
    <w:rsid w:val="00E91D2D"/>
    <w:rsid w:val="00E9291C"/>
    <w:rsid w:val="00E9306A"/>
    <w:rsid w:val="00E93190"/>
    <w:rsid w:val="00E93539"/>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437D"/>
    <w:rsid w:val="00EA5324"/>
    <w:rsid w:val="00EA6F22"/>
    <w:rsid w:val="00EA7043"/>
    <w:rsid w:val="00EA74CE"/>
    <w:rsid w:val="00EA7674"/>
    <w:rsid w:val="00EA7A41"/>
    <w:rsid w:val="00EB00E4"/>
    <w:rsid w:val="00EB0731"/>
    <w:rsid w:val="00EB074A"/>
    <w:rsid w:val="00EB077B"/>
    <w:rsid w:val="00EB1319"/>
    <w:rsid w:val="00EB1C9C"/>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2C93"/>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D0E"/>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0A96"/>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EA6"/>
    <w:rsid w:val="00F93F1C"/>
    <w:rsid w:val="00F94341"/>
    <w:rsid w:val="00F94C32"/>
    <w:rsid w:val="00F95C8C"/>
    <w:rsid w:val="00F96985"/>
    <w:rsid w:val="00F976D7"/>
    <w:rsid w:val="00F97838"/>
    <w:rsid w:val="00FA2141"/>
    <w:rsid w:val="00FA23AA"/>
    <w:rsid w:val="00FA2BB3"/>
    <w:rsid w:val="00FA2FFC"/>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4BA"/>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2CBF"/>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7E0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8"/>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 w:type="paragraph" w:customStyle="1" w:styleId="EmailDiscussion">
    <w:name w:val="EmailDiscussion"/>
    <w:basedOn w:val="a0"/>
    <w:next w:val="Doc-text2"/>
    <w:link w:val="EmailDiscussionChar"/>
    <w:qFormat/>
    <w:rsid w:val="00EF2D0E"/>
    <w:pPr>
      <w:numPr>
        <w:numId w:val="1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EF2D0E"/>
    <w:rPr>
      <w:rFonts w:ascii="Arial" w:eastAsia="MS Mincho" w:hAnsi="Arial"/>
      <w:b/>
      <w:szCs w:val="24"/>
      <w:lang w:val="en-GB" w:eastAsia="en-GB"/>
    </w:rPr>
  </w:style>
  <w:style w:type="paragraph" w:customStyle="1" w:styleId="EmailDiscussion2">
    <w:name w:val="EmailDiscussion2"/>
    <w:basedOn w:val="Doc-text2"/>
    <w:qFormat/>
    <w:rsid w:val="00EF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530731442">
      <w:bodyDiv w:val="1"/>
      <w:marLeft w:val="0"/>
      <w:marRight w:val="0"/>
      <w:marTop w:val="0"/>
      <w:marBottom w:val="0"/>
      <w:divBdr>
        <w:top w:val="none" w:sz="0" w:space="0" w:color="auto"/>
        <w:left w:val="none" w:sz="0" w:space="0" w:color="auto"/>
        <w:bottom w:val="none" w:sz="0" w:space="0" w:color="auto"/>
        <w:right w:val="none" w:sz="0" w:space="0" w:color="auto"/>
      </w:divBdr>
    </w:div>
    <w:div w:id="85728186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086806542">
      <w:bodyDiv w:val="1"/>
      <w:marLeft w:val="0"/>
      <w:marRight w:val="0"/>
      <w:marTop w:val="0"/>
      <w:marBottom w:val="0"/>
      <w:divBdr>
        <w:top w:val="none" w:sz="0" w:space="0" w:color="auto"/>
        <w:left w:val="none" w:sz="0" w:space="0" w:color="auto"/>
        <w:bottom w:val="none" w:sz="0" w:space="0" w:color="auto"/>
        <w:right w:val="none" w:sz="0" w:space="0" w:color="auto"/>
      </w:divBdr>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FAF54-5AB2-491A-A425-0475087E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4</cp:revision>
  <cp:lastPrinted>2017-06-27T15:02:00Z</cp:lastPrinted>
  <dcterms:created xsi:type="dcterms:W3CDTF">2020-05-21T15:24:00Z</dcterms:created>
  <dcterms:modified xsi:type="dcterms:W3CDTF">2020-05-22T03:06:00Z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(3)m7+qgO9vSzrG5/bUQlXpNReCKWbqqSKMB/uudQnAlgPodQQKfsY7qJTbAY3LA3tdhUuXb8xE
4K3FmgY3H2qnuoPTXpjd1Q1Y323cHT8IVm1PrJgYN5Tdnstm4H6KLr+Ef3srgHG5XE918wTF
h3PY8UgB8HFyMtTbTWQwtqWy8dWARCuxHSXWqTh8T9Qz2sFnipN/I4Y7Rz+OHqKPsfKGupIL
jPsm5UohHyZQFFbebX</vt:lpwstr>
  </property>
  <property fmtid="{D5CDD505-2E9C-101B-9397-08002B2CF9AE}" pid="10" name="_2015_ms_pID_725343_00">
    <vt:lpwstr>_2015_ms_pID_725343</vt:lpwstr>
  </property>
  <property fmtid="{D5CDD505-2E9C-101B-9397-08002B2CF9AE}" pid="11" name="_2015_ms_pID_7253431">
    <vt:lpwstr>FgKm1DXQr+4cUtrcBnTfzKqokBxmrSYQuHcomVeW8QbVJG1d93/1ll
+C8uejBb1SSPoeL2yzxKg2OfGmYZeicMGsb8pRLGQsWDaKYroe7LxSXeFaVjeonOm36Au7c6
X6jAPRM6DOrvhy8OuDOavjF0YPUzY1uHw99x+ytDhyPEU3Jhd+/S7HatghfYhF4pbgrladhR
Hy9ouLl22UqJEON/CgPNjaJ4h1Oqt7MIYfyf</vt:lpwstr>
  </property>
  <property fmtid="{D5CDD505-2E9C-101B-9397-08002B2CF9AE}" pid="12" name="_2015_ms_pID_7253431_00">
    <vt:lpwstr>_2015_ms_pID_7253431</vt:lpwstr>
  </property>
  <property fmtid="{D5CDD505-2E9C-101B-9397-08002B2CF9AE}" pid="13" name="_2015_ms_pID_7253432">
    <vt:lpwstr>Z1KkX6J9xNAGw4Aonu3q+lXITAK6HqO/xJOv
Hz02fAkWNxRT1QDE2ZVrTNIcKp3A1qjAg6GKp7vWltVIm+8YEGY=</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1590112807</vt:lpwstr>
  </property>
</Properties>
</file>